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711" w:rsidRPr="00B87BCA" w:rsidRDefault="00873711">
      <w:pPr>
        <w:spacing w:line="240" w:lineRule="atLeast"/>
        <w:jc w:val="right"/>
        <w:rPr>
          <w:lang w:eastAsia="el-GR"/>
        </w:rPr>
      </w:pPr>
      <w:bookmarkStart w:id="0" w:name="_GoBack"/>
      <w:bookmarkEnd w:id="0"/>
      <w:r w:rsidRPr="00B87BCA">
        <w:rPr>
          <w:lang w:eastAsia="el-GR"/>
        </w:rPr>
        <w:t xml:space="preserve">                     </w:t>
      </w:r>
    </w:p>
    <w:p w:rsidR="00004BA1" w:rsidRDefault="00C230DA">
      <w:pPr>
        <w:spacing w:line="240" w:lineRule="atLeast"/>
        <w:rPr>
          <w:sz w:val="22"/>
          <w:szCs w:val="22"/>
        </w:rPr>
      </w:pPr>
      <w:r w:rsidRPr="00B87BCA">
        <w:rPr>
          <w:lang w:eastAsia="el-GR"/>
        </w:rPr>
        <w:t xml:space="preserve">        </w:t>
      </w:r>
      <w:r w:rsidRPr="00FA65C0">
        <w:rPr>
          <w:sz w:val="22"/>
          <w:szCs w:val="22"/>
        </w:rPr>
        <w:t xml:space="preserve">  </w:t>
      </w:r>
      <w:r w:rsidR="000E6C9E">
        <w:rPr>
          <w:sz w:val="22"/>
          <w:szCs w:val="22"/>
        </w:rPr>
        <w:t xml:space="preserve">   </w:t>
      </w:r>
    </w:p>
    <w:p w:rsidR="00873711" w:rsidRPr="00B87BCA" w:rsidRDefault="00004BA1">
      <w:pPr>
        <w:spacing w:line="240" w:lineRule="atLeast"/>
        <w:rPr>
          <w:lang w:eastAsia="el-GR"/>
        </w:rPr>
      </w:pPr>
      <w:r>
        <w:rPr>
          <w:sz w:val="22"/>
          <w:szCs w:val="22"/>
        </w:rPr>
        <w:t xml:space="preserve">           </w:t>
      </w:r>
      <w:r w:rsidR="000E6C9E">
        <w:rPr>
          <w:sz w:val="22"/>
          <w:szCs w:val="22"/>
        </w:rPr>
        <w:t xml:space="preserve">  </w:t>
      </w:r>
      <w:r w:rsidR="00C230DA" w:rsidRPr="00FA65C0">
        <w:rPr>
          <w:sz w:val="22"/>
          <w:szCs w:val="22"/>
        </w:rPr>
        <w:t xml:space="preserve"> </w:t>
      </w:r>
      <w:r w:rsidR="00F411E1" w:rsidRPr="00B87BCA">
        <w:rPr>
          <w:sz w:val="22"/>
          <w:szCs w:val="22"/>
        </w:rPr>
        <w:object w:dxaOrig="1038"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52.8pt" o:ole="" fillcolor="window">
            <v:imagedata r:id="rId7" o:title=""/>
          </v:shape>
          <o:OLEObject Type="Embed" ProgID="Unknown" ShapeID="_x0000_i1025" DrawAspect="Content" ObjectID="_1628860135" r:id="rId8"/>
        </w:object>
      </w:r>
      <w:r w:rsidR="00873711" w:rsidRPr="00B87BCA">
        <w:rPr>
          <w:lang w:eastAsia="el-GR"/>
        </w:rPr>
        <w:t xml:space="preserve">          </w:t>
      </w:r>
    </w:p>
    <w:p w:rsidR="00C230DA" w:rsidRPr="00FA65C0" w:rsidRDefault="00873711">
      <w:pPr>
        <w:rPr>
          <w:lang w:eastAsia="el-GR"/>
        </w:rPr>
      </w:pPr>
      <w:r w:rsidRPr="00B87BCA">
        <w:rPr>
          <w:lang w:eastAsia="el-GR"/>
        </w:rPr>
        <w:t xml:space="preserve">    </w:t>
      </w:r>
    </w:p>
    <w:p w:rsidR="00873711" w:rsidRPr="001C5D88" w:rsidRDefault="00C230DA">
      <w:pPr>
        <w:rPr>
          <w:lang w:val="en-US" w:eastAsia="el-GR"/>
        </w:rPr>
      </w:pPr>
      <w:r w:rsidRPr="00B87BCA">
        <w:rPr>
          <w:lang w:eastAsia="el-GR"/>
        </w:rPr>
        <w:t xml:space="preserve">          </w:t>
      </w:r>
      <w:r w:rsidR="00873711" w:rsidRPr="00B87BCA">
        <w:rPr>
          <w:sz w:val="22"/>
          <w:lang w:eastAsia="el-GR"/>
        </w:rPr>
        <w:t xml:space="preserve">ΕΛΛΗΝΙΚΗ ΔΗΜΟΚΡΑΤΙΑ                          </w:t>
      </w:r>
      <w:r w:rsidRPr="00FA65C0">
        <w:rPr>
          <w:sz w:val="22"/>
          <w:lang w:eastAsia="el-GR"/>
        </w:rPr>
        <w:t xml:space="preserve">  </w:t>
      </w:r>
      <w:r w:rsidR="00873711" w:rsidRPr="00B87BCA">
        <w:rPr>
          <w:sz w:val="22"/>
          <w:lang w:eastAsia="el-GR"/>
        </w:rPr>
        <w:t xml:space="preserve"> Αριθ. πρωτ. : </w:t>
      </w:r>
      <w:r w:rsidR="001C5D88" w:rsidRPr="001C5D88">
        <w:rPr>
          <w:sz w:val="22"/>
          <w:lang w:eastAsia="el-GR"/>
        </w:rPr>
        <w:t>9</w:t>
      </w:r>
      <w:r w:rsidR="001C5D88">
        <w:rPr>
          <w:sz w:val="22"/>
          <w:lang w:val="en-US" w:eastAsia="el-GR"/>
        </w:rPr>
        <w:t>806</w:t>
      </w:r>
    </w:p>
    <w:p w:rsidR="00873711" w:rsidRPr="00FA65C0" w:rsidRDefault="00873711">
      <w:r w:rsidRPr="00B87BCA">
        <w:t xml:space="preserve">      </w:t>
      </w:r>
      <w:r w:rsidRPr="00B87BCA">
        <w:rPr>
          <w:sz w:val="22"/>
        </w:rPr>
        <w:t xml:space="preserve">-----------------------------------------                             Καλλιθέα : </w:t>
      </w:r>
      <w:r w:rsidR="00C230DA" w:rsidRPr="00FA65C0">
        <w:rPr>
          <w:sz w:val="22"/>
        </w:rPr>
        <w:t>2</w:t>
      </w:r>
      <w:r w:rsidR="001C5D88">
        <w:rPr>
          <w:sz w:val="22"/>
          <w:lang w:val="en-US"/>
        </w:rPr>
        <w:t>9</w:t>
      </w:r>
      <w:r w:rsidR="00C230DA" w:rsidRPr="00FA65C0">
        <w:rPr>
          <w:sz w:val="22"/>
        </w:rPr>
        <w:t>/08/2019</w:t>
      </w:r>
    </w:p>
    <w:p w:rsidR="00873711" w:rsidRPr="00B87BCA" w:rsidRDefault="00873711">
      <w:pPr>
        <w:spacing w:line="240" w:lineRule="atLeast"/>
        <w:rPr>
          <w:b/>
          <w:bCs/>
          <w:sz w:val="22"/>
          <w:szCs w:val="22"/>
        </w:rPr>
      </w:pPr>
      <w:r w:rsidRPr="00B87BCA">
        <w:rPr>
          <w:b/>
          <w:bCs/>
          <w:sz w:val="22"/>
          <w:szCs w:val="22"/>
        </w:rPr>
        <w:t xml:space="preserve">       ΥΠΟΥΡΓΕΙΟ ΠΑΙΔΕΙΑΣ, ΕΡΕΥΝΑΣ</w:t>
      </w:r>
    </w:p>
    <w:p w:rsidR="00873711" w:rsidRPr="00B87BCA" w:rsidRDefault="00873711">
      <w:r w:rsidRPr="00B87BCA">
        <w:t xml:space="preserve">              </w:t>
      </w:r>
      <w:r w:rsidRPr="00B87BCA">
        <w:rPr>
          <w:b/>
          <w:sz w:val="22"/>
        </w:rPr>
        <w:t>ΚΑΙ ΘΡΗΣΚΕΥΜΑΤΩΝ</w:t>
      </w:r>
    </w:p>
    <w:p w:rsidR="00873711" w:rsidRPr="00B87BCA" w:rsidRDefault="00873711">
      <w:pPr>
        <w:spacing w:line="240" w:lineRule="atLeast"/>
        <w:rPr>
          <w:sz w:val="22"/>
          <w:szCs w:val="22"/>
        </w:rPr>
      </w:pPr>
      <w:r w:rsidRPr="00B87BCA">
        <w:rPr>
          <w:sz w:val="22"/>
          <w:szCs w:val="22"/>
        </w:rPr>
        <w:t xml:space="preserve">  </w:t>
      </w:r>
      <w:r w:rsidRPr="00B87BCA">
        <w:rPr>
          <w:sz w:val="22"/>
          <w:szCs w:val="22"/>
          <w:rtl/>
        </w:rPr>
        <w:t>-------------------------------------------------------------</w:t>
      </w:r>
      <w:r w:rsidRPr="00B87BCA">
        <w:rPr>
          <w:sz w:val="22"/>
          <w:szCs w:val="22"/>
        </w:rPr>
        <w:t xml:space="preserve">                                             </w:t>
      </w:r>
    </w:p>
    <w:p w:rsidR="00873711" w:rsidRPr="00B87BCA" w:rsidRDefault="00C230DA">
      <w:pPr>
        <w:spacing w:line="240" w:lineRule="atLeast"/>
        <w:rPr>
          <w:b/>
          <w:bCs/>
          <w:sz w:val="22"/>
          <w:szCs w:val="22"/>
        </w:rPr>
      </w:pPr>
      <w:r w:rsidRPr="00B87BCA">
        <w:rPr>
          <w:b/>
          <w:bCs/>
          <w:sz w:val="22"/>
          <w:szCs w:val="22"/>
        </w:rPr>
        <w:t xml:space="preserve">                </w:t>
      </w:r>
      <w:r w:rsidR="00873711" w:rsidRPr="00B87BCA">
        <w:rPr>
          <w:b/>
          <w:bCs/>
          <w:sz w:val="22"/>
          <w:szCs w:val="22"/>
        </w:rPr>
        <w:t xml:space="preserve">  ΙΔΡΥΜΑ</w:t>
      </w:r>
    </w:p>
    <w:p w:rsidR="00873711" w:rsidRPr="00B87BCA" w:rsidRDefault="00873711">
      <w:r w:rsidRPr="00B87BCA">
        <w:t xml:space="preserve">     </w:t>
      </w:r>
      <w:r w:rsidRPr="00B87BCA">
        <w:rPr>
          <w:b/>
          <w:sz w:val="22"/>
        </w:rPr>
        <w:t>ΣΙΒΙΤΑΝΙΔΕΙΟΣ ΔΗΜΟΣΙΑ ΣΧΟΛΗ</w:t>
      </w:r>
    </w:p>
    <w:p w:rsidR="00873711" w:rsidRPr="00B87BCA" w:rsidRDefault="00873711">
      <w:pPr>
        <w:spacing w:line="240" w:lineRule="atLeast"/>
        <w:rPr>
          <w:sz w:val="22"/>
          <w:szCs w:val="22"/>
        </w:rPr>
      </w:pPr>
      <w:r w:rsidRPr="00B87BCA">
        <w:rPr>
          <w:sz w:val="22"/>
          <w:szCs w:val="22"/>
        </w:rPr>
        <w:t xml:space="preserve">         </w:t>
      </w:r>
      <w:r w:rsidRPr="00B87BCA">
        <w:rPr>
          <w:b/>
          <w:sz w:val="22"/>
          <w:szCs w:val="22"/>
          <w:lang w:val="en-US"/>
        </w:rPr>
        <w:t>T</w:t>
      </w:r>
      <w:r w:rsidRPr="00B87BCA">
        <w:rPr>
          <w:b/>
          <w:sz w:val="22"/>
          <w:szCs w:val="22"/>
        </w:rPr>
        <w:t xml:space="preserve">ΕΧΝΩΝ ΚΑΙ ΕΠΑΓΓΕΛΜΑΤΩΝ    </w:t>
      </w:r>
    </w:p>
    <w:p w:rsidR="00873711" w:rsidRPr="00B87BCA" w:rsidRDefault="00873711">
      <w:pPr>
        <w:spacing w:line="360" w:lineRule="auto"/>
        <w:rPr>
          <w:sz w:val="22"/>
          <w:szCs w:val="22"/>
        </w:rPr>
      </w:pPr>
      <w:r w:rsidRPr="00B87BCA">
        <w:rPr>
          <w:sz w:val="22"/>
          <w:szCs w:val="22"/>
        </w:rPr>
        <w:t xml:space="preserve">-----------------------------------------------------------                                                      </w:t>
      </w:r>
    </w:p>
    <w:p w:rsidR="00873711" w:rsidRPr="00B87BCA" w:rsidRDefault="00873711" w:rsidP="00C230DA">
      <w:pPr>
        <w:jc w:val="both"/>
        <w:rPr>
          <w:sz w:val="22"/>
          <w:szCs w:val="22"/>
        </w:rPr>
      </w:pPr>
      <w:r w:rsidRPr="00B87BCA">
        <w:rPr>
          <w:b/>
          <w:sz w:val="22"/>
          <w:szCs w:val="22"/>
        </w:rPr>
        <w:t xml:space="preserve">ΔΙΕΥΘΥΝΣΗ     :  </w:t>
      </w:r>
      <w:r w:rsidRPr="00B87BCA">
        <w:rPr>
          <w:sz w:val="22"/>
          <w:szCs w:val="22"/>
        </w:rPr>
        <w:t>ΟΙΚΟΝΟΜΙΚΩΝ ΥΠΗΡΕΣΙΩΝ</w:t>
      </w:r>
    </w:p>
    <w:p w:rsidR="00873711" w:rsidRPr="00B87BCA" w:rsidRDefault="00873711">
      <w:r w:rsidRPr="00B87BCA">
        <w:rPr>
          <w:b/>
          <w:sz w:val="22"/>
        </w:rPr>
        <w:t xml:space="preserve">ΤΜΗΜΑ        </w:t>
      </w:r>
      <w:r w:rsidR="00C230DA" w:rsidRPr="00B87BCA">
        <w:rPr>
          <w:b/>
          <w:sz w:val="22"/>
        </w:rPr>
        <w:t xml:space="preserve"> </w:t>
      </w:r>
      <w:r w:rsidRPr="00B87BCA">
        <w:rPr>
          <w:b/>
          <w:sz w:val="22"/>
        </w:rPr>
        <w:t xml:space="preserve"> :  </w:t>
      </w:r>
      <w:r w:rsidRPr="00B87BCA">
        <w:rPr>
          <w:sz w:val="22"/>
        </w:rPr>
        <w:t>ΠΡΟΜΗΘΕΙΩΝ</w:t>
      </w:r>
      <w:r w:rsidRPr="00B87BCA">
        <w:rPr>
          <w:b/>
          <w:sz w:val="22"/>
        </w:rPr>
        <w:t xml:space="preserve"> </w:t>
      </w:r>
      <w:r w:rsidRPr="00B87BCA">
        <w:rPr>
          <w:sz w:val="22"/>
        </w:rPr>
        <w:t xml:space="preserve"> &amp; ΔΙΑΧΕΙΡΙΣΗΣ ΥΛΙΚΟΥ</w:t>
      </w:r>
    </w:p>
    <w:p w:rsidR="00873711" w:rsidRPr="00B87BCA" w:rsidRDefault="00873711">
      <w:r w:rsidRPr="00B87BCA">
        <w:rPr>
          <w:b/>
          <w:sz w:val="22"/>
        </w:rPr>
        <w:t>ΤΗΛ</w:t>
      </w:r>
      <w:r w:rsidRPr="00B87BCA">
        <w:rPr>
          <w:sz w:val="22"/>
        </w:rPr>
        <w:t xml:space="preserve">.              </w:t>
      </w:r>
      <w:r w:rsidR="00C230DA" w:rsidRPr="00FA65C0">
        <w:rPr>
          <w:sz w:val="22"/>
        </w:rPr>
        <w:t xml:space="preserve"> </w:t>
      </w:r>
      <w:r w:rsidRPr="00B87BCA">
        <w:rPr>
          <w:b/>
          <w:sz w:val="22"/>
        </w:rPr>
        <w:t>:</w:t>
      </w:r>
      <w:r w:rsidRPr="00B87BCA">
        <w:rPr>
          <w:sz w:val="22"/>
        </w:rPr>
        <w:t xml:space="preserve">  210 4857615, 210 4857719</w:t>
      </w:r>
    </w:p>
    <w:p w:rsidR="00873711" w:rsidRPr="00B87BCA" w:rsidRDefault="00873711">
      <w:r w:rsidRPr="00B87BCA">
        <w:rPr>
          <w:b/>
          <w:sz w:val="22"/>
        </w:rPr>
        <w:t>ΠΛΗΡΟΦΟΡΙΕΣ</w:t>
      </w:r>
      <w:r w:rsidR="00C230DA" w:rsidRPr="00FA65C0">
        <w:rPr>
          <w:b/>
          <w:sz w:val="22"/>
        </w:rPr>
        <w:t xml:space="preserve">  </w:t>
      </w:r>
      <w:r w:rsidRPr="00B87BCA">
        <w:rPr>
          <w:b/>
          <w:sz w:val="22"/>
        </w:rPr>
        <w:t>:</w:t>
      </w:r>
      <w:r w:rsidRPr="00B87BCA">
        <w:rPr>
          <w:sz w:val="22"/>
        </w:rPr>
        <w:t xml:space="preserve"> </w:t>
      </w:r>
      <w:r w:rsidR="00C230DA" w:rsidRPr="00FA65C0">
        <w:rPr>
          <w:sz w:val="22"/>
        </w:rPr>
        <w:t xml:space="preserve">    </w:t>
      </w:r>
      <w:r w:rsidRPr="00B87BCA">
        <w:rPr>
          <w:sz w:val="22"/>
        </w:rPr>
        <w:t>Χρι</w:t>
      </w:r>
      <w:r w:rsidR="00D250ED">
        <w:rPr>
          <w:sz w:val="22"/>
        </w:rPr>
        <w:t>σ</w:t>
      </w:r>
      <w:r w:rsidRPr="00B87BCA">
        <w:rPr>
          <w:sz w:val="22"/>
        </w:rPr>
        <w:t xml:space="preserve">τίνα Καΐρη </w:t>
      </w:r>
    </w:p>
    <w:p w:rsidR="00873711" w:rsidRPr="00FA65C0" w:rsidRDefault="00873711">
      <w:r w:rsidRPr="00B87BCA">
        <w:rPr>
          <w:b/>
          <w:sz w:val="22"/>
          <w:lang w:val="en-US"/>
        </w:rPr>
        <w:t>E</w:t>
      </w:r>
      <w:r w:rsidRPr="00FA65C0">
        <w:rPr>
          <w:b/>
          <w:sz w:val="22"/>
        </w:rPr>
        <w:t>-</w:t>
      </w:r>
      <w:r w:rsidRPr="00B87BCA">
        <w:rPr>
          <w:b/>
          <w:sz w:val="22"/>
          <w:lang w:val="en-US"/>
        </w:rPr>
        <w:t>MAIL</w:t>
      </w:r>
      <w:r w:rsidRPr="00FA65C0">
        <w:rPr>
          <w:b/>
          <w:sz w:val="22"/>
        </w:rPr>
        <w:t xml:space="preserve">           </w:t>
      </w:r>
      <w:r w:rsidRPr="00FA65C0">
        <w:rPr>
          <w:sz w:val="22"/>
        </w:rPr>
        <w:t xml:space="preserve">: </w:t>
      </w:r>
      <w:r w:rsidRPr="00B87BCA">
        <w:rPr>
          <w:sz w:val="22"/>
          <w:lang w:val="en-US"/>
        </w:rPr>
        <w:t>x</w:t>
      </w:r>
      <w:r w:rsidRPr="00FA65C0">
        <w:rPr>
          <w:sz w:val="22"/>
        </w:rPr>
        <w:t>.</w:t>
      </w:r>
      <w:r w:rsidRPr="00B87BCA">
        <w:rPr>
          <w:sz w:val="22"/>
          <w:lang w:val="en-US"/>
        </w:rPr>
        <w:t>kairi</w:t>
      </w:r>
      <w:r w:rsidRPr="00FA65C0">
        <w:rPr>
          <w:sz w:val="22"/>
        </w:rPr>
        <w:t>@</w:t>
      </w:r>
      <w:r w:rsidRPr="00B87BCA">
        <w:rPr>
          <w:sz w:val="22"/>
          <w:lang w:val="en-US"/>
        </w:rPr>
        <w:t>sivitanidios</w:t>
      </w:r>
      <w:r w:rsidRPr="00FA65C0">
        <w:rPr>
          <w:sz w:val="22"/>
        </w:rPr>
        <w:t>.</w:t>
      </w:r>
      <w:r w:rsidRPr="00B87BCA">
        <w:rPr>
          <w:sz w:val="22"/>
          <w:lang w:val="en-US"/>
        </w:rPr>
        <w:t>edu</w:t>
      </w:r>
      <w:r w:rsidRPr="00FA65C0">
        <w:rPr>
          <w:sz w:val="22"/>
        </w:rPr>
        <w:t>.</w:t>
      </w:r>
      <w:r w:rsidRPr="00B87BCA">
        <w:rPr>
          <w:sz w:val="22"/>
          <w:lang w:val="en-US"/>
        </w:rPr>
        <w:t>gr</w:t>
      </w:r>
    </w:p>
    <w:p w:rsidR="00873711" w:rsidRPr="00B87BCA" w:rsidRDefault="00873711">
      <w:r w:rsidRPr="00B87BCA">
        <w:rPr>
          <w:b/>
          <w:sz w:val="22"/>
        </w:rPr>
        <w:t xml:space="preserve">ΤΑΧ. Δ/ΝΣΗ       : </w:t>
      </w:r>
      <w:r w:rsidRPr="00B87BCA">
        <w:rPr>
          <w:sz w:val="22"/>
        </w:rPr>
        <w:t>ΘΕΣ/ΝΙΚΗΣ 151</w:t>
      </w:r>
    </w:p>
    <w:p w:rsidR="00873711" w:rsidRPr="00B87BCA" w:rsidRDefault="00873711">
      <w:r w:rsidRPr="00B87BCA">
        <w:t xml:space="preserve">                     </w:t>
      </w:r>
      <w:r w:rsidRPr="00B87BCA">
        <w:rPr>
          <w:sz w:val="22"/>
        </w:rPr>
        <w:t xml:space="preserve">176 10 ΚΑΛΛΙΘΕΑ                                  </w:t>
      </w:r>
    </w:p>
    <w:p w:rsidR="00873711" w:rsidRPr="00B87BCA" w:rsidRDefault="00873711">
      <w:pPr>
        <w:spacing w:line="360" w:lineRule="auto"/>
        <w:ind w:left="2880"/>
        <w:rPr>
          <w:sz w:val="22"/>
          <w:szCs w:val="22"/>
        </w:rPr>
      </w:pPr>
      <w:r w:rsidRPr="00B87BCA">
        <w:rPr>
          <w:sz w:val="22"/>
          <w:szCs w:val="22"/>
        </w:rPr>
        <w:t xml:space="preserve">                   </w:t>
      </w:r>
    </w:p>
    <w:p w:rsidR="00873711" w:rsidRDefault="00873711">
      <w:pPr>
        <w:spacing w:line="360" w:lineRule="auto"/>
        <w:ind w:left="2160"/>
        <w:rPr>
          <w:b/>
          <w:sz w:val="22"/>
          <w:lang w:eastAsia="el-GR"/>
        </w:rPr>
      </w:pPr>
      <w:r w:rsidRPr="00B87BCA">
        <w:rPr>
          <w:b/>
          <w:sz w:val="22"/>
          <w:lang w:eastAsia="el-GR"/>
        </w:rPr>
        <w:t>ΠΡΟΣΚΛΗΣΗ ΕΚΔΗΛΩΣΗΣ ΕΝΔΙΑΦΕΡΟΝΤΟΣ</w:t>
      </w:r>
    </w:p>
    <w:p w:rsidR="00004BA1" w:rsidRPr="00B87BCA" w:rsidRDefault="00004BA1">
      <w:pPr>
        <w:spacing w:line="360" w:lineRule="auto"/>
        <w:ind w:left="2160"/>
        <w:rPr>
          <w:lang w:eastAsia="el-GR"/>
        </w:rPr>
      </w:pPr>
    </w:p>
    <w:p w:rsidR="00EF0912" w:rsidRPr="00B87BCA" w:rsidRDefault="00873711">
      <w:pPr>
        <w:spacing w:line="360" w:lineRule="auto"/>
        <w:jc w:val="both"/>
        <w:rPr>
          <w:sz w:val="22"/>
        </w:rPr>
      </w:pPr>
      <w:r w:rsidRPr="00B87BCA">
        <w:rPr>
          <w:sz w:val="22"/>
          <w:szCs w:val="22"/>
        </w:rPr>
        <w:t xml:space="preserve">      Η Σιβιτανίδειος Δημόσι</w:t>
      </w:r>
      <w:r w:rsidR="00C9641C" w:rsidRPr="00B87BCA">
        <w:rPr>
          <w:sz w:val="22"/>
          <w:szCs w:val="22"/>
        </w:rPr>
        <w:t>α Σχολή Τεχνών και Επαγγελμάτων π</w:t>
      </w:r>
      <w:r w:rsidR="00C9641C" w:rsidRPr="00B87BCA">
        <w:rPr>
          <w:sz w:val="22"/>
        </w:rPr>
        <w:t>ροσκαλεί όσους ενδιαφερόμενους επιθυμούν, να υποβάλουν οικονομική και τεχνική προσφορά</w:t>
      </w:r>
      <w:r w:rsidRPr="00B87BCA">
        <w:rPr>
          <w:sz w:val="22"/>
          <w:szCs w:val="22"/>
        </w:rPr>
        <w:t xml:space="preserve"> </w:t>
      </w:r>
      <w:r w:rsidR="00C9641C" w:rsidRPr="00B87BCA">
        <w:rPr>
          <w:sz w:val="22"/>
          <w:szCs w:val="22"/>
        </w:rPr>
        <w:t xml:space="preserve">με αντικείμενο την προμήθεια-εγκατάσταση </w:t>
      </w:r>
      <w:r w:rsidR="00C9641C" w:rsidRPr="00B87BCA">
        <w:rPr>
          <w:sz w:val="22"/>
        </w:rPr>
        <w:t xml:space="preserve">αυτόματου συστήματος πυρανίχνευσης και πυρόσβεσης για τον χώρο του Data Center και της υπερκείμενης ψευδοροφής σύμφωνα με τις τεχνικές προδιαγραφές του Παραρτήματος </w:t>
      </w:r>
      <w:r w:rsidR="00EF0912" w:rsidRPr="00B87BCA">
        <w:rPr>
          <w:sz w:val="22"/>
        </w:rPr>
        <w:t xml:space="preserve"> </w:t>
      </w:r>
      <w:r w:rsidR="00C9641C" w:rsidRPr="00B87BCA">
        <w:rPr>
          <w:sz w:val="22"/>
        </w:rPr>
        <w:t>Ι</w:t>
      </w:r>
      <w:r w:rsidR="00C64065" w:rsidRPr="00C64065">
        <w:rPr>
          <w:sz w:val="22"/>
        </w:rPr>
        <w:t>,</w:t>
      </w:r>
      <w:r w:rsidR="00EF0912" w:rsidRPr="00B87BCA">
        <w:rPr>
          <w:sz w:val="22"/>
        </w:rPr>
        <w:t xml:space="preserve"> λαμβάνοντας υπόψη τον εγκεκριμένο  προϋπολογισμό σύμφωνα με τα εξής :</w:t>
      </w:r>
    </w:p>
    <w:p w:rsidR="00873711" w:rsidRDefault="00BF5FC7">
      <w:pPr>
        <w:spacing w:line="360" w:lineRule="auto"/>
        <w:jc w:val="both"/>
        <w:rPr>
          <w:sz w:val="22"/>
          <w:szCs w:val="22"/>
        </w:rPr>
      </w:pPr>
      <w:r w:rsidRPr="00B87BCA">
        <w:rPr>
          <w:sz w:val="22"/>
          <w:szCs w:val="22"/>
        </w:rPr>
        <w:t xml:space="preserve"> </w:t>
      </w:r>
      <w:r w:rsidR="00C64065">
        <w:rPr>
          <w:sz w:val="22"/>
          <w:szCs w:val="22"/>
        </w:rPr>
        <w:t xml:space="preserve">Ι. </w:t>
      </w:r>
      <w:r w:rsidRPr="00B87BCA">
        <w:rPr>
          <w:sz w:val="22"/>
          <w:szCs w:val="22"/>
        </w:rPr>
        <w:t xml:space="preserve">Η προμήθεια θα ανατεθεί σε οικονομικό φορέα που ασκεί επαγγελματική δραστηριότητα συναφή με το αντικείμενο της παρούσας εκδήλωσης ενδιαφέροντος με απ' ευθείας ανάθεση και κριτήριο </w:t>
      </w:r>
      <w:r w:rsidR="00D250ED">
        <w:t>την πλέον συμφέρουσα από οικονομική άποψη προσφορά που θα καθορίζεται από</w:t>
      </w:r>
      <w:r w:rsidR="00B85528">
        <w:rPr>
          <w:sz w:val="22"/>
          <w:szCs w:val="22"/>
        </w:rPr>
        <w:t xml:space="preserve"> το τελικό κόστος προμήθειας –εγκατάστασης και </w:t>
      </w:r>
      <w:r w:rsidR="00D250ED">
        <w:rPr>
          <w:sz w:val="22"/>
          <w:szCs w:val="22"/>
        </w:rPr>
        <w:t xml:space="preserve">των υπηρεσιών </w:t>
      </w:r>
      <w:r w:rsidR="00B85528">
        <w:rPr>
          <w:sz w:val="22"/>
          <w:szCs w:val="22"/>
        </w:rPr>
        <w:t>συντήρησης του εξοπλισμού</w:t>
      </w:r>
      <w:r w:rsidR="00C64065">
        <w:rPr>
          <w:sz w:val="22"/>
          <w:szCs w:val="22"/>
        </w:rPr>
        <w:t>.</w:t>
      </w:r>
      <w:r w:rsidR="00C64065" w:rsidRPr="00C64065">
        <w:rPr>
          <w:sz w:val="22"/>
          <w:szCs w:val="22"/>
        </w:rPr>
        <w:t xml:space="preserve"> </w:t>
      </w:r>
      <w:r w:rsidRPr="00B87BCA">
        <w:rPr>
          <w:sz w:val="22"/>
          <w:szCs w:val="22"/>
        </w:rPr>
        <w:t xml:space="preserve">Σύμφωνα με </w:t>
      </w:r>
      <w:r w:rsidR="00873711" w:rsidRPr="00B87BCA">
        <w:rPr>
          <w:sz w:val="22"/>
          <w:szCs w:val="22"/>
        </w:rPr>
        <w:t>τ</w:t>
      </w:r>
      <w:r w:rsidR="00C9641C" w:rsidRPr="00B87BCA">
        <w:rPr>
          <w:sz w:val="22"/>
          <w:szCs w:val="22"/>
        </w:rPr>
        <w:t>ην αριθ. 82/26-6-2019 Απόφαση της Εκτελεστικής Επιτροπής (</w:t>
      </w:r>
      <w:r w:rsidR="00873711" w:rsidRPr="00B87BCA">
        <w:rPr>
          <w:sz w:val="22"/>
          <w:szCs w:val="22"/>
        </w:rPr>
        <w:t>ΑΔΑ:7</w:t>
      </w:r>
      <w:r w:rsidR="00C64065">
        <w:rPr>
          <w:sz w:val="22"/>
          <w:szCs w:val="22"/>
        </w:rPr>
        <w:t>ΧΨ7469ΒΨ1-ΔΝ5)</w:t>
      </w:r>
      <w:r w:rsidR="00C9641C" w:rsidRPr="00B87BCA">
        <w:rPr>
          <w:sz w:val="22"/>
          <w:szCs w:val="22"/>
        </w:rPr>
        <w:t xml:space="preserve"> </w:t>
      </w:r>
      <w:r w:rsidRPr="00B87BCA">
        <w:rPr>
          <w:sz w:val="22"/>
          <w:szCs w:val="22"/>
        </w:rPr>
        <w:t xml:space="preserve">α) </w:t>
      </w:r>
      <w:r w:rsidR="00C9641C" w:rsidRPr="00B87BCA">
        <w:rPr>
          <w:sz w:val="22"/>
          <w:szCs w:val="22"/>
        </w:rPr>
        <w:t>τροποπο</w:t>
      </w:r>
      <w:r w:rsidRPr="00B87BCA">
        <w:rPr>
          <w:sz w:val="22"/>
          <w:szCs w:val="22"/>
        </w:rPr>
        <w:t xml:space="preserve">ιήθηκε η </w:t>
      </w:r>
      <w:r w:rsidR="00873711" w:rsidRPr="00B87BCA">
        <w:rPr>
          <w:sz w:val="22"/>
          <w:szCs w:val="22"/>
        </w:rPr>
        <w:t>με αριθ. 16/15-1-2019 ΑΔΑ:7ΜΩ469ΒΨ1-3ΚΜ &amp; ΑΔΑΜ 19</w:t>
      </w:r>
      <w:r w:rsidR="00873711" w:rsidRPr="00B87BCA">
        <w:rPr>
          <w:sz w:val="22"/>
          <w:szCs w:val="22"/>
          <w:lang w:val="en-US"/>
        </w:rPr>
        <w:t>REQ</w:t>
      </w:r>
      <w:r w:rsidR="00873711" w:rsidRPr="00B87BCA">
        <w:rPr>
          <w:sz w:val="22"/>
          <w:szCs w:val="22"/>
        </w:rPr>
        <w:t xml:space="preserve">004455799 </w:t>
      </w:r>
      <w:r w:rsidR="00C9641C" w:rsidRPr="00B87BCA">
        <w:rPr>
          <w:sz w:val="22"/>
          <w:szCs w:val="22"/>
        </w:rPr>
        <w:t>προγενέστερη σχετική απόφασή ως προς το σκέλος των τεχνικών προδιαγραφ</w:t>
      </w:r>
      <w:r w:rsidRPr="00B87BCA">
        <w:rPr>
          <w:sz w:val="22"/>
          <w:szCs w:val="22"/>
        </w:rPr>
        <w:t>ών</w:t>
      </w:r>
      <w:r w:rsidR="00004BA1">
        <w:rPr>
          <w:sz w:val="22"/>
          <w:szCs w:val="22"/>
        </w:rPr>
        <w:t xml:space="preserve"> </w:t>
      </w:r>
      <w:r w:rsidR="00EF0912" w:rsidRPr="00B87BCA">
        <w:rPr>
          <w:sz w:val="22"/>
          <w:szCs w:val="22"/>
        </w:rPr>
        <w:t xml:space="preserve">και </w:t>
      </w:r>
      <w:r w:rsidRPr="00B87BCA">
        <w:rPr>
          <w:sz w:val="22"/>
          <w:szCs w:val="22"/>
        </w:rPr>
        <w:t xml:space="preserve">β) ακυρώθηκε η με αριθ. </w:t>
      </w:r>
      <w:r w:rsidRPr="00B87BCA">
        <w:rPr>
          <w:iCs/>
          <w:sz w:val="22"/>
          <w:szCs w:val="22"/>
        </w:rPr>
        <w:t xml:space="preserve">48/12-4-2019 </w:t>
      </w:r>
      <w:r w:rsidR="00C64065">
        <w:rPr>
          <w:sz w:val="22"/>
          <w:szCs w:val="22"/>
        </w:rPr>
        <w:t xml:space="preserve">Απόφαση </w:t>
      </w:r>
      <w:r w:rsidR="00C64065" w:rsidRPr="00B87BCA">
        <w:rPr>
          <w:iCs/>
          <w:sz w:val="22"/>
          <w:szCs w:val="22"/>
        </w:rPr>
        <w:t xml:space="preserve">απευθείας ανάθεσης </w:t>
      </w:r>
      <w:r w:rsidR="00C64065">
        <w:rPr>
          <w:sz w:val="22"/>
          <w:szCs w:val="22"/>
        </w:rPr>
        <w:t xml:space="preserve">της Ε.Ε. </w:t>
      </w:r>
      <w:r w:rsidRPr="00B87BCA">
        <w:rPr>
          <w:sz w:val="22"/>
          <w:szCs w:val="22"/>
        </w:rPr>
        <w:t xml:space="preserve"> </w:t>
      </w:r>
      <w:r w:rsidR="00C64065" w:rsidRPr="00C64065">
        <w:rPr>
          <w:sz w:val="22"/>
          <w:szCs w:val="22"/>
        </w:rPr>
        <w:t>(</w:t>
      </w:r>
      <w:r w:rsidRPr="00B87BCA">
        <w:rPr>
          <w:sz w:val="22"/>
          <w:szCs w:val="22"/>
        </w:rPr>
        <w:t>ΑΔΑΜ 19</w:t>
      </w:r>
      <w:r w:rsidR="00C64065">
        <w:rPr>
          <w:sz w:val="22"/>
          <w:szCs w:val="22"/>
          <w:lang w:val="en-US"/>
        </w:rPr>
        <w:t>AWRD</w:t>
      </w:r>
      <w:r w:rsidR="00C64065" w:rsidRPr="00C64065">
        <w:rPr>
          <w:sz w:val="22"/>
          <w:szCs w:val="22"/>
        </w:rPr>
        <w:t>004904716/8-5-2019</w:t>
      </w:r>
      <w:r w:rsidRPr="00B87BCA">
        <w:rPr>
          <w:sz w:val="22"/>
          <w:szCs w:val="22"/>
        </w:rPr>
        <w:t xml:space="preserve">) </w:t>
      </w:r>
      <w:r w:rsidRPr="00B87BCA">
        <w:rPr>
          <w:iCs/>
          <w:sz w:val="22"/>
          <w:szCs w:val="22"/>
        </w:rPr>
        <w:t xml:space="preserve"> στην εταιρία «Δ. Τουρλούκης &amp; ΣΙΑ Ε.Ε. Ι.Ε.Π.Υ.Α.» της προμήθειας και εγκατάστασης συστήματος πυρανίχνευσης και πυρόσβεσης αντί συνολικού ποσού 4.947,60€ (συμπ. ΦΠΑ 24%)</w:t>
      </w:r>
      <w:r w:rsidR="00D250ED">
        <w:rPr>
          <w:iCs/>
          <w:sz w:val="22"/>
          <w:szCs w:val="22"/>
        </w:rPr>
        <w:t xml:space="preserve"> </w:t>
      </w:r>
      <w:r w:rsidRPr="00B87BCA">
        <w:rPr>
          <w:iCs/>
          <w:sz w:val="22"/>
          <w:szCs w:val="22"/>
        </w:rPr>
        <w:t xml:space="preserve">με την αιτιολογία ότι το κόστος συντήρησης του προσφέροντος εξοπλισμού είναι ιδιαίτερα υψηλό, επηρεάζει σημαντικά το κόστος απόσβεσης του εξοπλισμού και θα πρέπει αυτό να ληφθεί υπόψη κατά την επιλογή του αναδόχου, με στόχο </w:t>
      </w:r>
      <w:r w:rsidRPr="00B87BCA">
        <w:rPr>
          <w:iCs/>
          <w:sz w:val="22"/>
          <w:szCs w:val="22"/>
        </w:rPr>
        <w:lastRenderedPageBreak/>
        <w:t>να υπάρχει μακροπρόθεσμο όφελος για την Σιβιτανίδειο Σχολή</w:t>
      </w:r>
      <w:r w:rsidR="00EF0912" w:rsidRPr="00B87BCA">
        <w:rPr>
          <w:iCs/>
          <w:sz w:val="22"/>
          <w:szCs w:val="22"/>
        </w:rPr>
        <w:t xml:space="preserve">. </w:t>
      </w:r>
      <w:r w:rsidRPr="00B87BCA">
        <w:rPr>
          <w:sz w:val="22"/>
          <w:szCs w:val="22"/>
        </w:rPr>
        <w:t xml:space="preserve"> </w:t>
      </w:r>
    </w:p>
    <w:p w:rsidR="000E6C9E" w:rsidRPr="00B87BCA" w:rsidRDefault="000E6C9E">
      <w:pPr>
        <w:spacing w:line="360" w:lineRule="auto"/>
        <w:jc w:val="both"/>
        <w:rPr>
          <w:sz w:val="22"/>
          <w:szCs w:val="22"/>
        </w:rPr>
      </w:pPr>
    </w:p>
    <w:p w:rsidR="00873711" w:rsidRPr="00B87BCA" w:rsidRDefault="00873711">
      <w:pPr>
        <w:spacing w:line="360" w:lineRule="auto"/>
        <w:jc w:val="both"/>
        <w:rPr>
          <w:b/>
          <w:bCs/>
          <w:u w:val="single"/>
        </w:rPr>
      </w:pPr>
      <w:r w:rsidRPr="00B87BCA">
        <w:rPr>
          <w:b/>
          <w:bCs/>
          <w:u w:val="single"/>
        </w:rPr>
        <w:t>ΑΡΘΡΟ 1. Συνοπτικός πίνακας</w:t>
      </w:r>
    </w:p>
    <w:tbl>
      <w:tblPr>
        <w:tblW w:w="0" w:type="auto"/>
        <w:tblInd w:w="-176" w:type="dxa"/>
        <w:tblLayout w:type="fixed"/>
        <w:tblLook w:val="0000" w:firstRow="0" w:lastRow="0" w:firstColumn="0" w:lastColumn="0" w:noHBand="0" w:noVBand="0"/>
      </w:tblPr>
      <w:tblGrid>
        <w:gridCol w:w="4313"/>
        <w:gridCol w:w="4277"/>
      </w:tblGrid>
      <w:tr w:rsidR="00873711" w:rsidRPr="00B87BCA">
        <w:tc>
          <w:tcPr>
            <w:tcW w:w="4313" w:type="dxa"/>
            <w:tcBorders>
              <w:top w:val="single" w:sz="2" w:space="0" w:color="000000"/>
              <w:left w:val="single" w:sz="2" w:space="0" w:color="000000"/>
              <w:bottom w:val="single" w:sz="2" w:space="0" w:color="000000"/>
              <w:right w:val="single" w:sz="2" w:space="0" w:color="000000"/>
            </w:tcBorders>
          </w:tcPr>
          <w:p w:rsidR="00873711" w:rsidRPr="00B87BCA" w:rsidRDefault="00F262C3">
            <w:pPr>
              <w:rPr>
                <w:sz w:val="22"/>
                <w:szCs w:val="22"/>
              </w:rPr>
            </w:pPr>
            <w:r w:rsidRPr="00B87BCA">
              <w:rPr>
                <w:sz w:val="22"/>
                <w:szCs w:val="22"/>
              </w:rPr>
              <w:t>ΕΙΔΟΣ ΕΞΟΠΛΙΣΜΟΥ</w:t>
            </w:r>
          </w:p>
          <w:p w:rsidR="00873711" w:rsidRPr="00B87BCA" w:rsidRDefault="00873711">
            <w:pPr>
              <w:rPr>
                <w:sz w:val="22"/>
                <w:szCs w:val="22"/>
              </w:rPr>
            </w:pPr>
          </w:p>
          <w:p w:rsidR="00873711" w:rsidRPr="00B87BCA" w:rsidRDefault="00873711"/>
          <w:p w:rsidR="00873711" w:rsidRPr="00B87BCA" w:rsidRDefault="00873711"/>
          <w:p w:rsidR="00873711" w:rsidRPr="00B87BCA" w:rsidRDefault="00873711"/>
          <w:p w:rsidR="00873711" w:rsidRPr="00B87BCA" w:rsidRDefault="00873711">
            <w:r w:rsidRPr="00B87BCA">
              <w:rPr>
                <w:sz w:val="22"/>
              </w:rPr>
              <w:t>CPV 31625100-4-</w:t>
            </w:r>
            <w:r w:rsidRPr="00B87BCA">
              <w:rPr>
                <w:b/>
                <w:sz w:val="22"/>
              </w:rPr>
              <w:t xml:space="preserve"> ΣΥΣΤΗΜΑΤΑ ΠΥΡΑΝΙΧΝΕΥΣΗΣ</w:t>
            </w:r>
          </w:p>
          <w:p w:rsidR="00873711" w:rsidRPr="00B87BCA" w:rsidRDefault="00873711">
            <w:pPr>
              <w:rPr>
                <w:sz w:val="22"/>
                <w:szCs w:val="22"/>
              </w:rPr>
            </w:pPr>
          </w:p>
        </w:tc>
        <w:tc>
          <w:tcPr>
            <w:tcW w:w="4277" w:type="dxa"/>
            <w:tcBorders>
              <w:top w:val="single" w:sz="2" w:space="0" w:color="000000"/>
              <w:left w:val="single" w:sz="2" w:space="0" w:color="000000"/>
              <w:bottom w:val="single" w:sz="2" w:space="0" w:color="000000"/>
              <w:right w:val="single" w:sz="2" w:space="0" w:color="000000"/>
            </w:tcBorders>
          </w:tcPr>
          <w:p w:rsidR="00873711" w:rsidRPr="00B87BCA" w:rsidRDefault="00873711"/>
          <w:p w:rsidR="00873711" w:rsidRPr="00B87BCA" w:rsidRDefault="00873711">
            <w:r w:rsidRPr="00B87BCA">
              <w:rPr>
                <w:sz w:val="22"/>
              </w:rPr>
              <w:t>προμήθεια  και εγκατάσταση αυτόματου συστήματος πυρανίχνευσης και πυρόσβεση</w:t>
            </w:r>
            <w:r w:rsidR="00F262C3" w:rsidRPr="00B87BCA">
              <w:rPr>
                <w:sz w:val="22"/>
              </w:rPr>
              <w:t xml:space="preserve">ς για τον χώρο του Data Center </w:t>
            </w:r>
            <w:r w:rsidRPr="00B87BCA">
              <w:rPr>
                <w:sz w:val="22"/>
              </w:rPr>
              <w:t>και της υπερκείμενης ψευδοροφής</w:t>
            </w:r>
            <w:r w:rsidR="00F262C3" w:rsidRPr="00B87BCA">
              <w:rPr>
                <w:sz w:val="22"/>
              </w:rPr>
              <w:t xml:space="preserve"> με πρόβλεψη κόστους συντήρησης του εξοπλισμού για οκτώ (8) έτη</w:t>
            </w:r>
            <w:r w:rsidRPr="00B87BCA">
              <w:rPr>
                <w:sz w:val="22"/>
              </w:rPr>
              <w:t xml:space="preserve"> .</w:t>
            </w:r>
          </w:p>
          <w:p w:rsidR="00873711" w:rsidRPr="00B87BCA" w:rsidRDefault="00873711">
            <w:pPr>
              <w:rPr>
                <w:b/>
                <w:bCs/>
                <w:sz w:val="22"/>
                <w:szCs w:val="22"/>
              </w:rPr>
            </w:pPr>
          </w:p>
        </w:tc>
      </w:tr>
      <w:tr w:rsidR="00873711" w:rsidRPr="00B87BCA">
        <w:tc>
          <w:tcPr>
            <w:tcW w:w="4313" w:type="dxa"/>
            <w:tcBorders>
              <w:top w:val="single" w:sz="2" w:space="0" w:color="000000"/>
              <w:left w:val="single" w:sz="2" w:space="0" w:color="000000"/>
              <w:bottom w:val="single" w:sz="2" w:space="0" w:color="000000"/>
              <w:right w:val="single" w:sz="2" w:space="0" w:color="000000"/>
            </w:tcBorders>
          </w:tcPr>
          <w:p w:rsidR="00873711" w:rsidRPr="00B87BCA" w:rsidRDefault="00873711">
            <w:pPr>
              <w:rPr>
                <w:sz w:val="22"/>
                <w:szCs w:val="22"/>
              </w:rPr>
            </w:pPr>
            <w:r w:rsidRPr="00B87BCA">
              <w:rPr>
                <w:sz w:val="22"/>
                <w:szCs w:val="22"/>
              </w:rPr>
              <w:t xml:space="preserve">ΠΡΟΫΠΟΛΟΓΙΣΜΟΣ </w:t>
            </w:r>
          </w:p>
          <w:p w:rsidR="00873711" w:rsidRPr="00B87BCA" w:rsidRDefault="00873711">
            <w:r w:rsidRPr="00B87BCA">
              <w:rPr>
                <w:sz w:val="22"/>
              </w:rPr>
              <w:t xml:space="preserve">Η δαπάνη θα βαρύνει τον Προϋπολογισμό Δημοσίων Επενδύσεων έτους 2019 ΚΩΔΙΚΟΣ: Κωδικός : 2014ΣΕ54400000 «Προμήθεια εξοπλισμού εργαστηρίων Σχολικών Μονάδων, Ι.Ε.Κ. και Διοικητικών Υπηρεσιών της Σιβιτανιδείου Σχολής  ΚΑΕ : 9349 </w:t>
            </w:r>
          </w:p>
          <w:p w:rsidR="00873711" w:rsidRPr="00B87BCA" w:rsidRDefault="00873711">
            <w:pPr>
              <w:rPr>
                <w:sz w:val="22"/>
                <w:szCs w:val="22"/>
              </w:rPr>
            </w:pPr>
          </w:p>
        </w:tc>
        <w:tc>
          <w:tcPr>
            <w:tcW w:w="4277" w:type="dxa"/>
            <w:tcBorders>
              <w:top w:val="single" w:sz="2" w:space="0" w:color="000000"/>
              <w:left w:val="single" w:sz="2" w:space="0" w:color="000000"/>
              <w:bottom w:val="single" w:sz="2" w:space="0" w:color="000000"/>
              <w:right w:val="single" w:sz="2" w:space="0" w:color="000000"/>
            </w:tcBorders>
          </w:tcPr>
          <w:p w:rsidR="00873711" w:rsidRPr="00B87BCA" w:rsidRDefault="00873711">
            <w:pPr>
              <w:rPr>
                <w:b/>
                <w:bCs/>
                <w:sz w:val="22"/>
                <w:szCs w:val="22"/>
              </w:rPr>
            </w:pPr>
            <w:r w:rsidRPr="00B87BCA">
              <w:rPr>
                <w:b/>
                <w:bCs/>
                <w:sz w:val="22"/>
                <w:szCs w:val="22"/>
              </w:rPr>
              <w:t>ΣΥΣΤΗΜΑΤΑ ΠΥΡΑΝΙΧΝΕΥΣΗΣ</w:t>
            </w:r>
          </w:p>
          <w:p w:rsidR="00873711" w:rsidRPr="00B87BCA" w:rsidRDefault="00873711">
            <w:r w:rsidRPr="00B87BCA">
              <w:rPr>
                <w:b/>
                <w:sz w:val="22"/>
              </w:rPr>
              <w:t>5.460,00 ευρώ χωρίς ΦΠΑ</w:t>
            </w:r>
          </w:p>
          <w:p w:rsidR="00873711" w:rsidRPr="00B87BCA" w:rsidRDefault="00873711">
            <w:r w:rsidRPr="00B87BCA">
              <w:rPr>
                <w:b/>
                <w:sz w:val="22"/>
              </w:rPr>
              <w:t xml:space="preserve">6.770,40 ευρώ με ΦΠΑ 24% </w:t>
            </w:r>
          </w:p>
          <w:p w:rsidR="00873711" w:rsidRPr="00B87BCA" w:rsidRDefault="00873711"/>
        </w:tc>
      </w:tr>
      <w:tr w:rsidR="00873711" w:rsidRPr="00B87BCA">
        <w:tc>
          <w:tcPr>
            <w:tcW w:w="4313" w:type="dxa"/>
            <w:tcBorders>
              <w:top w:val="single" w:sz="2" w:space="0" w:color="000000"/>
              <w:left w:val="single" w:sz="2" w:space="0" w:color="000000"/>
              <w:bottom w:val="single" w:sz="2" w:space="0" w:color="000000"/>
              <w:right w:val="single" w:sz="2" w:space="0" w:color="000000"/>
            </w:tcBorders>
          </w:tcPr>
          <w:p w:rsidR="00873711" w:rsidRPr="00B87BCA" w:rsidRDefault="00873711">
            <w:pPr>
              <w:rPr>
                <w:sz w:val="22"/>
                <w:szCs w:val="22"/>
              </w:rPr>
            </w:pPr>
            <w:r w:rsidRPr="00B87BCA">
              <w:rPr>
                <w:sz w:val="22"/>
                <w:szCs w:val="22"/>
              </w:rPr>
              <w:t xml:space="preserve">ΤΟΠΟΣ </w:t>
            </w:r>
          </w:p>
          <w:p w:rsidR="00873711" w:rsidRPr="00B87BCA" w:rsidRDefault="00873711">
            <w:r w:rsidRPr="00B87BCA">
              <w:rPr>
                <w:sz w:val="22"/>
              </w:rPr>
              <w:t>ΠΑΡΑΔΟΣΗΣ ΠΡΟΜΗΘΕΙΑΣ</w:t>
            </w:r>
          </w:p>
        </w:tc>
        <w:tc>
          <w:tcPr>
            <w:tcW w:w="4277" w:type="dxa"/>
            <w:tcBorders>
              <w:top w:val="single" w:sz="2" w:space="0" w:color="000000"/>
              <w:left w:val="single" w:sz="2" w:space="0" w:color="000000"/>
              <w:bottom w:val="single" w:sz="2" w:space="0" w:color="000000"/>
              <w:right w:val="single" w:sz="2" w:space="0" w:color="000000"/>
            </w:tcBorders>
          </w:tcPr>
          <w:p w:rsidR="00873711" w:rsidRPr="00B87BCA" w:rsidRDefault="00873711">
            <w:r w:rsidRPr="00B87BCA">
              <w:rPr>
                <w:b/>
                <w:sz w:val="22"/>
              </w:rPr>
              <w:t>ΣΙΒΙΤΑΝΙΔΕΙΟΣ ΔΗΜΟΣΙΑ ΣΧΟΛΗ ΤΕΧΝΩΝ ΚΑΙ ΕΠΑΓΓΕΛΜΑΤΩΝ</w:t>
            </w:r>
            <w:r w:rsidRPr="00B87BCA">
              <w:rPr>
                <w:sz w:val="22"/>
              </w:rPr>
              <w:t xml:space="preserve"> </w:t>
            </w:r>
          </w:p>
          <w:p w:rsidR="00873711" w:rsidRPr="00B87BCA" w:rsidRDefault="00873711">
            <w:r w:rsidRPr="00B87BCA">
              <w:rPr>
                <w:sz w:val="22"/>
              </w:rPr>
              <w:t>Ταχ. δ/νση : Θεσσαλονίκης 151, 176 10 Καλλιθέα</w:t>
            </w:r>
          </w:p>
        </w:tc>
      </w:tr>
      <w:tr w:rsidR="00873711" w:rsidRPr="00B87BCA">
        <w:tc>
          <w:tcPr>
            <w:tcW w:w="4313" w:type="dxa"/>
            <w:tcBorders>
              <w:top w:val="single" w:sz="2" w:space="0" w:color="000000"/>
              <w:left w:val="single" w:sz="2" w:space="0" w:color="000000"/>
              <w:bottom w:val="single" w:sz="2" w:space="0" w:color="000000"/>
              <w:right w:val="single" w:sz="2" w:space="0" w:color="000000"/>
            </w:tcBorders>
          </w:tcPr>
          <w:p w:rsidR="00873711" w:rsidRPr="00B87BCA" w:rsidRDefault="00873711">
            <w:pPr>
              <w:rPr>
                <w:sz w:val="22"/>
                <w:szCs w:val="22"/>
              </w:rPr>
            </w:pPr>
            <w:r w:rsidRPr="00B87BCA">
              <w:rPr>
                <w:sz w:val="22"/>
                <w:szCs w:val="22"/>
              </w:rPr>
              <w:t xml:space="preserve">ΤΗΛΕΦΩΝΑ ΕΠΙΚΟΙΝΩΝΙΑΣ/ΠΛΗΡΟΦΟΡΙΕΣ : </w:t>
            </w:r>
          </w:p>
        </w:tc>
        <w:tc>
          <w:tcPr>
            <w:tcW w:w="4277" w:type="dxa"/>
            <w:tcBorders>
              <w:top w:val="single" w:sz="2" w:space="0" w:color="000000"/>
              <w:left w:val="single" w:sz="2" w:space="0" w:color="000000"/>
              <w:bottom w:val="single" w:sz="2" w:space="0" w:color="000000"/>
              <w:right w:val="single" w:sz="2" w:space="0" w:color="000000"/>
            </w:tcBorders>
          </w:tcPr>
          <w:p w:rsidR="00873711" w:rsidRPr="00B87BCA" w:rsidRDefault="00873711">
            <w:pPr>
              <w:pStyle w:val="a6"/>
              <w:numPr>
                <w:ilvl w:val="0"/>
                <w:numId w:val="4"/>
              </w:numPr>
              <w:ind w:left="360"/>
              <w:rPr>
                <w:sz w:val="22"/>
                <w:szCs w:val="22"/>
              </w:rPr>
            </w:pPr>
            <w:r w:rsidRPr="00B87BCA">
              <w:rPr>
                <w:sz w:val="22"/>
                <w:szCs w:val="22"/>
              </w:rPr>
              <w:t xml:space="preserve">Αλέξανδρος Αυγουστινιάτος </w:t>
            </w:r>
          </w:p>
          <w:p w:rsidR="00873711" w:rsidRPr="00B87BCA" w:rsidRDefault="00873711">
            <w:pPr>
              <w:pStyle w:val="a6"/>
            </w:pPr>
            <w:r w:rsidRPr="00B87BCA">
              <w:rPr>
                <w:sz w:val="22"/>
              </w:rPr>
              <w:t>Τμήμα Συντήρησης Εγκαταστάσεων</w:t>
            </w:r>
          </w:p>
          <w:p w:rsidR="00873711" w:rsidRPr="00B87BCA" w:rsidRDefault="00873711">
            <w:pPr>
              <w:pStyle w:val="a6"/>
              <w:ind w:left="0"/>
              <w:rPr>
                <w:sz w:val="22"/>
                <w:szCs w:val="22"/>
              </w:rPr>
            </w:pPr>
            <w:r w:rsidRPr="00B87BCA">
              <w:rPr>
                <w:sz w:val="22"/>
                <w:szCs w:val="22"/>
              </w:rPr>
              <w:t xml:space="preserve">2104857607 </w:t>
            </w:r>
          </w:p>
          <w:p w:rsidR="00873711" w:rsidRPr="00B87BCA" w:rsidRDefault="00873711">
            <w:pPr>
              <w:pStyle w:val="a6"/>
              <w:ind w:left="0"/>
              <w:rPr>
                <w:lang w:val="en-GB"/>
              </w:rPr>
            </w:pPr>
            <w:r w:rsidRPr="00B87BCA">
              <w:rPr>
                <w:sz w:val="22"/>
                <w:lang w:val="en-US"/>
              </w:rPr>
              <w:t>E</w:t>
            </w:r>
            <w:r w:rsidRPr="00B87BCA">
              <w:rPr>
                <w:sz w:val="22"/>
                <w:lang w:val="en-GB"/>
              </w:rPr>
              <w:t>-</w:t>
            </w:r>
            <w:r w:rsidRPr="00B87BCA">
              <w:rPr>
                <w:sz w:val="22"/>
                <w:lang w:val="en-US"/>
              </w:rPr>
              <w:t>mail</w:t>
            </w:r>
            <w:r w:rsidRPr="00B87BCA">
              <w:rPr>
                <w:sz w:val="22"/>
                <w:lang w:val="en-GB"/>
              </w:rPr>
              <w:t xml:space="preserve">: </w:t>
            </w:r>
            <w:hyperlink r:id="rId9" w:history="1">
              <w:r w:rsidRPr="00B87BCA">
                <w:rPr>
                  <w:rStyle w:val="Internetlink"/>
                  <w:lang w:val="en-GB"/>
                </w:rPr>
                <w:t>sintirisi@sivitanidios.edu.gr</w:t>
              </w:r>
            </w:hyperlink>
          </w:p>
          <w:p w:rsidR="00873711" w:rsidRPr="00B87BCA" w:rsidRDefault="00873711">
            <w:pPr>
              <w:pStyle w:val="a6"/>
              <w:ind w:left="0"/>
              <w:rPr>
                <w:sz w:val="22"/>
                <w:szCs w:val="22"/>
              </w:rPr>
            </w:pPr>
            <w:r w:rsidRPr="00B87BCA">
              <w:rPr>
                <w:sz w:val="22"/>
                <w:szCs w:val="22"/>
              </w:rPr>
              <w:t>Κων/νος Αρβανίτης</w:t>
            </w:r>
          </w:p>
          <w:p w:rsidR="00873711" w:rsidRPr="00B87BCA" w:rsidRDefault="00873711">
            <w:pPr>
              <w:pStyle w:val="a6"/>
            </w:pPr>
            <w:r w:rsidRPr="00B87BCA">
              <w:rPr>
                <w:sz w:val="22"/>
              </w:rPr>
              <w:t>Τμήμα ανάπτυξης και υποστήριξης πληροφοριακών συστημάτων- 2104857643</w:t>
            </w:r>
          </w:p>
          <w:p w:rsidR="00873711" w:rsidRPr="00B87BCA" w:rsidRDefault="00873711">
            <w:pPr>
              <w:pStyle w:val="a6"/>
              <w:ind w:left="0"/>
            </w:pPr>
            <w:hyperlink r:id="rId10" w:history="1">
              <w:r w:rsidRPr="00B87BCA">
                <w:rPr>
                  <w:rStyle w:val="Internetlink"/>
                </w:rPr>
                <w:t>karva@sivitanidios.edu.gr</w:t>
              </w:r>
            </w:hyperlink>
          </w:p>
          <w:p w:rsidR="00873711" w:rsidRPr="00B87BCA" w:rsidRDefault="00873711">
            <w:pPr>
              <w:pStyle w:val="a6"/>
              <w:numPr>
                <w:ilvl w:val="0"/>
                <w:numId w:val="4"/>
              </w:numPr>
              <w:ind w:left="360"/>
              <w:rPr>
                <w:sz w:val="22"/>
                <w:szCs w:val="22"/>
              </w:rPr>
            </w:pPr>
            <w:r w:rsidRPr="00B87BCA">
              <w:rPr>
                <w:sz w:val="22"/>
                <w:szCs w:val="22"/>
              </w:rPr>
              <w:t>Χριστίνα Καΐρη Τμήμα Προμηθειών &amp; Διαχείρισης υλικού 210 4857719 ()</w:t>
            </w:r>
          </w:p>
          <w:p w:rsidR="00873711" w:rsidRPr="00B87BCA" w:rsidRDefault="00873711">
            <w:pPr>
              <w:pStyle w:val="a6"/>
              <w:ind w:left="0"/>
              <w:rPr>
                <w:lang w:val="en-GB"/>
              </w:rPr>
            </w:pPr>
            <w:r w:rsidRPr="00B87BCA">
              <w:rPr>
                <w:sz w:val="22"/>
                <w:lang w:val="en-US"/>
              </w:rPr>
              <w:t xml:space="preserve">E-mail: </w:t>
            </w:r>
            <w:hyperlink r:id="rId11" w:history="1">
              <w:r w:rsidRPr="00B87BCA">
                <w:rPr>
                  <w:rStyle w:val="Internetlink"/>
                  <w:lang w:val="en-GB"/>
                </w:rPr>
                <w:t>x.kairi@sivitanidios.edu.gr</w:t>
              </w:r>
            </w:hyperlink>
          </w:p>
          <w:p w:rsidR="00873711" w:rsidRPr="00B87BCA" w:rsidRDefault="00873711">
            <w:pPr>
              <w:rPr>
                <w:lang w:val="en-GB"/>
              </w:rPr>
            </w:pPr>
          </w:p>
        </w:tc>
      </w:tr>
    </w:tbl>
    <w:p w:rsidR="00873711" w:rsidRPr="00B87BCA" w:rsidRDefault="00873711">
      <w:pPr>
        <w:spacing w:line="360" w:lineRule="auto"/>
        <w:jc w:val="both"/>
        <w:rPr>
          <w:sz w:val="22"/>
          <w:szCs w:val="22"/>
          <w:lang w:val="en-GB" w:eastAsia="el-GR"/>
        </w:rPr>
      </w:pPr>
    </w:p>
    <w:p w:rsidR="00873711" w:rsidRPr="00B87BCA" w:rsidRDefault="00873711">
      <w:pPr>
        <w:spacing w:line="360" w:lineRule="auto"/>
        <w:jc w:val="both"/>
        <w:rPr>
          <w:b/>
          <w:bCs/>
          <w:u w:val="single"/>
        </w:rPr>
      </w:pPr>
      <w:r w:rsidRPr="00B87BCA">
        <w:rPr>
          <w:b/>
          <w:bCs/>
          <w:u w:val="single"/>
        </w:rPr>
        <w:t>ΑΡΘΡΟ 2. Κατάθεση προσφοράς</w:t>
      </w:r>
    </w:p>
    <w:p w:rsidR="00F262C3" w:rsidRPr="00B87BCA" w:rsidRDefault="00873711">
      <w:pPr>
        <w:rPr>
          <w:b/>
          <w:sz w:val="22"/>
        </w:rPr>
      </w:pPr>
      <w:r w:rsidRPr="00B87BCA">
        <w:rPr>
          <w:sz w:val="22"/>
          <w:szCs w:val="22"/>
        </w:rPr>
        <w:t xml:space="preserve">Η προσφορά θα  κατατεθεί στο </w:t>
      </w:r>
      <w:r w:rsidRPr="00B87BCA">
        <w:rPr>
          <w:b/>
          <w:sz w:val="22"/>
          <w:szCs w:val="22"/>
        </w:rPr>
        <w:t>Γραφείο Πρωτοκόλλου</w:t>
      </w:r>
      <w:r w:rsidRPr="00B87BCA">
        <w:rPr>
          <w:sz w:val="22"/>
          <w:szCs w:val="22"/>
        </w:rPr>
        <w:t xml:space="preserve"> (γρ. : 122) ισόγειο του κεντρικού κτιρίου της  Σιβιτανιδείου Σχολής, Θεσσαλονίκης 151, 176 10 Καλλιθέα, σε κλει</w:t>
      </w:r>
      <w:r w:rsidR="00F262C3" w:rsidRPr="00B87BCA">
        <w:rPr>
          <w:sz w:val="22"/>
          <w:szCs w:val="22"/>
        </w:rPr>
        <w:t xml:space="preserve">στό φάκελο όπου θα αναγράφονται </w:t>
      </w:r>
      <w:r w:rsidRPr="00B87BCA">
        <w:rPr>
          <w:sz w:val="22"/>
        </w:rPr>
        <w:t xml:space="preserve">με  </w:t>
      </w:r>
      <w:r w:rsidRPr="00B87BCA">
        <w:rPr>
          <w:b/>
          <w:sz w:val="22"/>
        </w:rPr>
        <w:t>κεφαλαία γράμματα η</w:t>
      </w:r>
      <w:r w:rsidR="00F262C3" w:rsidRPr="00B87BCA">
        <w:rPr>
          <w:b/>
          <w:sz w:val="22"/>
        </w:rPr>
        <w:t xml:space="preserve"> φράση </w:t>
      </w:r>
    </w:p>
    <w:p w:rsidR="00873711" w:rsidRPr="00B87BCA" w:rsidRDefault="00873711">
      <w:r w:rsidRPr="00B87BCA">
        <w:rPr>
          <w:b/>
          <w:sz w:val="22"/>
        </w:rPr>
        <w:t>«ΠΡΟΣΦΟΡΑ</w:t>
      </w:r>
      <w:r w:rsidR="00F262C3" w:rsidRPr="00B87BCA">
        <w:rPr>
          <w:b/>
          <w:sz w:val="22"/>
        </w:rPr>
        <w:t xml:space="preserve"> ΓΙΑ ΣΥΣΤΗΜΑΤΑ ΠΥΡΑΝΙΧΝΕΥΣΗΣ</w:t>
      </w:r>
      <w:r w:rsidRPr="00B87BCA">
        <w:rPr>
          <w:b/>
          <w:sz w:val="22"/>
        </w:rPr>
        <w:t>»,</w:t>
      </w:r>
      <w:r w:rsidRPr="00B87BCA">
        <w:rPr>
          <w:sz w:val="22"/>
        </w:rPr>
        <w:t xml:space="preserve"> </w:t>
      </w:r>
    </w:p>
    <w:p w:rsidR="00873711" w:rsidRPr="00B87BCA" w:rsidRDefault="00873711">
      <w:r w:rsidRPr="00B87BCA">
        <w:rPr>
          <w:sz w:val="22"/>
          <w:u w:val="single"/>
        </w:rPr>
        <w:t>προς το Τμήμα Προμηθειών και Διαχείρισης υλικού της ΣΔΣΤΕ</w:t>
      </w:r>
    </w:p>
    <w:p w:rsidR="00F262C3" w:rsidRPr="00B87BCA" w:rsidRDefault="00F262C3">
      <w:pPr>
        <w:spacing w:line="360" w:lineRule="auto"/>
        <w:jc w:val="both"/>
        <w:rPr>
          <w:b/>
          <w:sz w:val="22"/>
          <w:szCs w:val="22"/>
        </w:rPr>
      </w:pPr>
    </w:p>
    <w:p w:rsidR="00873711" w:rsidRPr="00B87BCA" w:rsidRDefault="00873711">
      <w:pPr>
        <w:spacing w:line="360" w:lineRule="auto"/>
        <w:jc w:val="both"/>
        <w:rPr>
          <w:sz w:val="22"/>
          <w:szCs w:val="22"/>
        </w:rPr>
      </w:pPr>
      <w:r w:rsidRPr="00B87BCA">
        <w:rPr>
          <w:b/>
          <w:sz w:val="22"/>
          <w:szCs w:val="22"/>
        </w:rPr>
        <w:t>Καταληκτική ημερομηνία κατάθεσης</w:t>
      </w:r>
      <w:r w:rsidRPr="00B87BCA">
        <w:rPr>
          <w:sz w:val="22"/>
          <w:szCs w:val="22"/>
        </w:rPr>
        <w:t xml:space="preserve"> : </w:t>
      </w:r>
      <w:r w:rsidR="00F262C3" w:rsidRPr="00B87BCA">
        <w:rPr>
          <w:b/>
          <w:i/>
          <w:sz w:val="22"/>
          <w:szCs w:val="22"/>
          <w:u w:val="single"/>
        </w:rPr>
        <w:t>Τρίτη 17/09/2019</w:t>
      </w:r>
      <w:r w:rsidRPr="00B87BCA">
        <w:rPr>
          <w:b/>
          <w:i/>
          <w:sz w:val="22"/>
          <w:szCs w:val="22"/>
          <w:u w:val="single"/>
        </w:rPr>
        <w:t xml:space="preserve"> και ώρα 11:00</w:t>
      </w:r>
      <w:r w:rsidRPr="00B87BCA">
        <w:rPr>
          <w:i/>
          <w:sz w:val="22"/>
          <w:szCs w:val="22"/>
          <w:u w:val="single"/>
        </w:rPr>
        <w:t xml:space="preserve"> π</w:t>
      </w:r>
      <w:r w:rsidRPr="00B87BCA">
        <w:rPr>
          <w:b/>
          <w:i/>
          <w:sz w:val="22"/>
          <w:szCs w:val="22"/>
          <w:u w:val="single"/>
        </w:rPr>
        <w:t>.μ</w:t>
      </w:r>
      <w:r w:rsidRPr="00B87BCA">
        <w:rPr>
          <w:i/>
          <w:sz w:val="22"/>
          <w:szCs w:val="22"/>
          <w:u w:val="single"/>
        </w:rPr>
        <w:t xml:space="preserve">. </w:t>
      </w:r>
    </w:p>
    <w:p w:rsidR="00873711" w:rsidRPr="000E6C9E" w:rsidRDefault="00873711">
      <w:pPr>
        <w:spacing w:line="360" w:lineRule="auto"/>
        <w:rPr>
          <w:b/>
          <w:bCs/>
          <w:sz w:val="22"/>
          <w:szCs w:val="22"/>
          <w:u w:val="single"/>
        </w:rPr>
      </w:pPr>
      <w:r w:rsidRPr="000E6C9E">
        <w:rPr>
          <w:b/>
          <w:bCs/>
          <w:sz w:val="22"/>
          <w:szCs w:val="22"/>
          <w:u w:val="single"/>
        </w:rPr>
        <w:t>ΑΡΘΡΟ 3. Περιεχόμενα φακέλου προσφοράς</w:t>
      </w:r>
    </w:p>
    <w:p w:rsidR="00873711" w:rsidRPr="00B87BCA" w:rsidRDefault="00873711">
      <w:pPr>
        <w:spacing w:line="360" w:lineRule="auto"/>
        <w:jc w:val="both"/>
        <w:rPr>
          <w:sz w:val="22"/>
          <w:szCs w:val="22"/>
        </w:rPr>
      </w:pPr>
      <w:r w:rsidRPr="00B87BCA">
        <w:rPr>
          <w:sz w:val="22"/>
          <w:szCs w:val="22"/>
        </w:rPr>
        <w:t>Η προσφορά θα αποτελείται από έναν ενιαίο σφραγισμένο φάκελο που θα περιλαμβάνει κατά σειρά αριθμημένα τα εξής δικαιολογητικά:</w:t>
      </w:r>
    </w:p>
    <w:p w:rsidR="00873711" w:rsidRPr="00B87BCA" w:rsidRDefault="00873711">
      <w:pPr>
        <w:ind w:left="720"/>
        <w:rPr>
          <w:sz w:val="22"/>
          <w:szCs w:val="22"/>
          <w:lang w:eastAsia="el-GR"/>
        </w:rPr>
      </w:pPr>
    </w:p>
    <w:p w:rsidR="00873711" w:rsidRPr="00B87BCA" w:rsidRDefault="00873711">
      <w:pPr>
        <w:pStyle w:val="a6"/>
        <w:numPr>
          <w:ilvl w:val="0"/>
          <w:numId w:val="1"/>
        </w:numPr>
        <w:spacing w:line="360" w:lineRule="auto"/>
        <w:ind w:left="284"/>
        <w:jc w:val="both"/>
        <w:rPr>
          <w:sz w:val="22"/>
          <w:szCs w:val="22"/>
        </w:rPr>
      </w:pPr>
      <w:r w:rsidRPr="00B87BCA">
        <w:rPr>
          <w:b/>
          <w:sz w:val="22"/>
          <w:szCs w:val="22"/>
        </w:rPr>
        <w:t>Υπεύθυνη Δήλωση της παρ. 4 του άρθρου 8 του ν. 1599/1986</w:t>
      </w:r>
      <w:r w:rsidRPr="00B87BCA">
        <w:rPr>
          <w:sz w:val="22"/>
          <w:szCs w:val="22"/>
        </w:rPr>
        <w:t xml:space="preserve"> όπως εκάστοτε ισχύει,</w:t>
      </w:r>
    </w:p>
    <w:p w:rsidR="00873711" w:rsidRPr="00B87BCA" w:rsidRDefault="00873711">
      <w:pPr>
        <w:spacing w:line="360" w:lineRule="auto"/>
        <w:jc w:val="both"/>
        <w:rPr>
          <w:sz w:val="22"/>
          <w:szCs w:val="22"/>
        </w:rPr>
      </w:pPr>
      <w:r w:rsidRPr="00B87BCA">
        <w:rPr>
          <w:sz w:val="22"/>
          <w:szCs w:val="22"/>
        </w:rPr>
        <w:t xml:space="preserve">στην οποία θα δηλώνονται τα εξής: </w:t>
      </w:r>
    </w:p>
    <w:p w:rsidR="00873711" w:rsidRPr="00B87BCA" w:rsidRDefault="00873711" w:rsidP="00D250ED">
      <w:pPr>
        <w:pStyle w:val="a6"/>
        <w:spacing w:line="360" w:lineRule="auto"/>
        <w:ind w:left="0"/>
        <w:jc w:val="both"/>
        <w:rPr>
          <w:i/>
          <w:iCs/>
          <w:sz w:val="22"/>
          <w:szCs w:val="22"/>
        </w:rPr>
      </w:pPr>
      <w:r w:rsidRPr="00B87BCA">
        <w:rPr>
          <w:i/>
          <w:iCs/>
          <w:sz w:val="22"/>
          <w:szCs w:val="22"/>
        </w:rPr>
        <w:lastRenderedPageBreak/>
        <w:t xml:space="preserve">«Τηρώ τις υποχρεώσεις που απορρέουν από τις διατάξεις του άρθρου 18 του ν. 4412/2016 (περί περιβαλλοντικής, κοινωνικοασφαλιστικής και εργατικής νομοθεσίας). </w:t>
      </w:r>
    </w:p>
    <w:p w:rsidR="00873711" w:rsidRPr="00B87BCA" w:rsidRDefault="00873711" w:rsidP="00D250ED">
      <w:pPr>
        <w:pStyle w:val="a6"/>
        <w:spacing w:line="360" w:lineRule="auto"/>
        <w:ind w:left="0"/>
      </w:pPr>
      <w:r w:rsidRPr="00B87BCA">
        <w:rPr>
          <w:i/>
          <w:sz w:val="22"/>
        </w:rPr>
        <w:t xml:space="preserve">Δεν συντρέχουν οι λόγοι αποκλεισμού των παραγρ. 1 και 2 του άρθρου 73 και του άρθρου 74 του Ν. 4412/2016, από τη συμμετοχή μου σε διαδικασία ανάθεσης σύμβασης. </w:t>
      </w:r>
    </w:p>
    <w:p w:rsidR="00873711" w:rsidRPr="00B87BCA" w:rsidRDefault="00873711" w:rsidP="00D250ED">
      <w:pPr>
        <w:pStyle w:val="a6"/>
        <w:spacing w:line="360" w:lineRule="auto"/>
        <w:ind w:left="0"/>
      </w:pPr>
      <w:r w:rsidRPr="00B87BCA">
        <w:rPr>
          <w:i/>
          <w:sz w:val="22"/>
        </w:rPr>
        <w:t xml:space="preserve">Θα προσκομίσω τα αντίστοιχα πιστοποιητικά και έγγραφα, εφόσον μου ζητηθεί από την Αναθέτουσα Αρχή προκειμένου να αποδειχτεί η ακρίβεια των δηλωθέντων.Αποδέχομαι πλήρως και ανεπιφύλακτα τις τεχνικές προδιαγραφές και τους όρους της με </w:t>
      </w:r>
      <w:r w:rsidR="00D250ED">
        <w:rPr>
          <w:i/>
          <w:sz w:val="22"/>
        </w:rPr>
        <w:t xml:space="preserve">ΑΔΑΜ:………… </w:t>
      </w:r>
      <w:r w:rsidRPr="00B87BCA">
        <w:rPr>
          <w:i/>
          <w:sz w:val="22"/>
        </w:rPr>
        <w:t>Πρόσκλησης  εκδήλωσης ενδιαφέροντος.</w:t>
      </w:r>
    </w:p>
    <w:p w:rsidR="00873711" w:rsidRPr="00B87BCA" w:rsidRDefault="00873711" w:rsidP="00F262C3">
      <w:pPr>
        <w:pStyle w:val="a6"/>
        <w:spacing w:line="360" w:lineRule="auto"/>
        <w:ind w:left="0"/>
        <w:jc w:val="both"/>
      </w:pPr>
      <w:r w:rsidRPr="00B87BCA">
        <w:rPr>
          <w:i/>
          <w:iCs/>
          <w:sz w:val="22"/>
          <w:szCs w:val="22"/>
        </w:rPr>
        <w:t xml:space="preserve">Το σύστημα πυρανίχνευσης πυρόσβεσης θα είναι σύμφωνο με τις τεχνικές προδιαγραφές και την Ισχύουσα Νομοθεσία. </w:t>
      </w:r>
      <w:r w:rsidRPr="00B87BCA">
        <w:rPr>
          <w:i/>
          <w:sz w:val="22"/>
        </w:rPr>
        <w:t>Το προτεινόμενο υλικό κατάσβεσης τύπου Aerosol, δεν είναι τοξικό, δεν είναι διαβρωτικό</w:t>
      </w:r>
      <w:r w:rsidR="00D250ED">
        <w:rPr>
          <w:i/>
          <w:sz w:val="22"/>
        </w:rPr>
        <w:t>.</w:t>
      </w:r>
      <w:r w:rsidRPr="00B87BCA">
        <w:rPr>
          <w:i/>
          <w:sz w:val="22"/>
        </w:rPr>
        <w:t xml:space="preserve"> Στα παραγόμενα προϊόντα δεν ανιχνεύονται (CL) και (Na) καθώς και χημικές ενώσεις τους, έχει δοκιμαστεί ως προς την κανονική πυκνότητα σχεδιασμού αναφορικά με την τοξικότητα και είναι φιλικό προς το περιβάλλον. Κατά την κατάσβεση δεν δεσμεύεται και δεν μειώνεται η περιεκτικότητα του οξυγόνου.</w:t>
      </w:r>
      <w:r w:rsidR="00D250ED">
        <w:rPr>
          <w:i/>
          <w:sz w:val="22"/>
        </w:rPr>
        <w:t xml:space="preserve"> </w:t>
      </w:r>
      <w:r w:rsidRPr="00B87BCA">
        <w:rPr>
          <w:i/>
          <w:sz w:val="22"/>
        </w:rPr>
        <w:t>Ο χρόνος συντήρησης (διάρκεια ζωής) των γεννητριών θα είναι τουλάχιστον 8 χρόνια.</w:t>
      </w:r>
      <w:r w:rsidR="00D250ED">
        <w:rPr>
          <w:i/>
          <w:sz w:val="22"/>
        </w:rPr>
        <w:t xml:space="preserve"> </w:t>
      </w:r>
      <w:r w:rsidRPr="00B87BCA">
        <w:rPr>
          <w:i/>
          <w:sz w:val="22"/>
        </w:rPr>
        <w:t>Όλος ο λοιπός εξοπλισμός του συστήματος πυρανίχνευσης και κατάσβεσης θα φέρει εγγύηση ενός έτους.</w:t>
      </w:r>
      <w:r w:rsidR="00D250ED">
        <w:rPr>
          <w:i/>
          <w:sz w:val="22"/>
        </w:rPr>
        <w:t>»</w:t>
      </w:r>
      <w:r w:rsidRPr="00B87BCA">
        <w:rPr>
          <w:i/>
          <w:sz w:val="22"/>
        </w:rPr>
        <w:t xml:space="preserve"> </w:t>
      </w:r>
    </w:p>
    <w:p w:rsidR="00B87BCA" w:rsidRPr="00B87BCA" w:rsidRDefault="00B87BCA" w:rsidP="00B87BCA">
      <w:pPr>
        <w:pStyle w:val="a6"/>
        <w:numPr>
          <w:ilvl w:val="0"/>
          <w:numId w:val="1"/>
        </w:numPr>
        <w:spacing w:line="360" w:lineRule="auto"/>
        <w:ind w:left="284"/>
        <w:jc w:val="both"/>
        <w:rPr>
          <w:sz w:val="22"/>
          <w:szCs w:val="22"/>
        </w:rPr>
      </w:pPr>
      <w:r w:rsidRPr="00B87BCA">
        <w:rPr>
          <w:b/>
          <w:sz w:val="22"/>
          <w:szCs w:val="22"/>
        </w:rPr>
        <w:t>Υπεύθυνη Δήλωση της παρ. 4 του άρθρου 8 του ν. 1599/1986</w:t>
      </w:r>
      <w:r w:rsidRPr="00B87BCA">
        <w:rPr>
          <w:sz w:val="22"/>
          <w:szCs w:val="22"/>
        </w:rPr>
        <w:t xml:space="preserve"> όπως εκάστοτε ισχύει,</w:t>
      </w:r>
    </w:p>
    <w:p w:rsidR="00B87BCA" w:rsidRPr="00B87BCA" w:rsidRDefault="00B87BCA" w:rsidP="00B87BCA">
      <w:pPr>
        <w:spacing w:line="360" w:lineRule="auto"/>
        <w:jc w:val="both"/>
        <w:rPr>
          <w:sz w:val="22"/>
          <w:szCs w:val="22"/>
        </w:rPr>
      </w:pPr>
      <w:r w:rsidRPr="00B87BCA">
        <w:rPr>
          <w:sz w:val="22"/>
          <w:szCs w:val="22"/>
        </w:rPr>
        <w:t xml:space="preserve">στην οποία θα δηλώνονται τα εξής: </w:t>
      </w:r>
    </w:p>
    <w:p w:rsidR="00873711" w:rsidRPr="00B87BCA" w:rsidRDefault="00B87BCA">
      <w:pPr>
        <w:pStyle w:val="a6"/>
        <w:spacing w:line="360" w:lineRule="auto"/>
        <w:ind w:left="0"/>
        <w:jc w:val="both"/>
        <w:rPr>
          <w:i/>
          <w:sz w:val="22"/>
          <w:szCs w:val="22"/>
        </w:rPr>
      </w:pPr>
      <w:r w:rsidRPr="00B87BCA">
        <w:rPr>
          <w:i/>
          <w:sz w:val="22"/>
          <w:szCs w:val="22"/>
        </w:rPr>
        <w:t>«</w:t>
      </w:r>
      <w:r w:rsidR="00873711" w:rsidRPr="00B87BCA">
        <w:rPr>
          <w:i/>
          <w:sz w:val="22"/>
          <w:szCs w:val="22"/>
        </w:rPr>
        <w:t xml:space="preserve">Τα πιστοποιητικά/έγγραφα/εγγυήσεις  που θα προσκομίσω, </w:t>
      </w:r>
      <w:r w:rsidR="00873711" w:rsidRPr="00B87BCA">
        <w:rPr>
          <w:i/>
          <w:sz w:val="22"/>
          <w:szCs w:val="22"/>
          <w:u w:val="single"/>
        </w:rPr>
        <w:t>εφόσον μου ανατεθεί η προμήθεια</w:t>
      </w:r>
      <w:r w:rsidR="00873711" w:rsidRPr="00B87BCA">
        <w:rPr>
          <w:i/>
          <w:sz w:val="22"/>
          <w:szCs w:val="22"/>
        </w:rPr>
        <w:t xml:space="preserve"> , είναι τα εξής: </w:t>
      </w:r>
    </w:p>
    <w:p w:rsidR="00F262C3" w:rsidRPr="00B87BCA" w:rsidRDefault="00F262C3" w:rsidP="00F262C3">
      <w:pPr>
        <w:pStyle w:val="a6"/>
        <w:numPr>
          <w:ilvl w:val="0"/>
          <w:numId w:val="8"/>
        </w:numPr>
        <w:spacing w:line="360" w:lineRule="auto"/>
      </w:pPr>
      <w:r w:rsidRPr="00B87BCA">
        <w:rPr>
          <w:i/>
          <w:sz w:val="22"/>
        </w:rPr>
        <w:t xml:space="preserve">Πιστοποιητικό για την </w:t>
      </w:r>
      <w:r w:rsidRPr="00B87BCA">
        <w:rPr>
          <w:i/>
          <w:iCs/>
          <w:sz w:val="22"/>
          <w:szCs w:val="22"/>
        </w:rPr>
        <w:t>πυράντοχη θύρα, που θα αναφέρει κατ΄ ελάχιστο, τον δείκτη πυραντίστασης,, ότι καλύπτει τις απαιτήσεις του πρότυπου ΕΝ 1634-1, αριθμό πιστοποιητικού και αρχή πιστοποίησης.</w:t>
      </w:r>
    </w:p>
    <w:p w:rsidR="00F262C3" w:rsidRPr="00B87BCA" w:rsidRDefault="00F262C3" w:rsidP="00F262C3">
      <w:pPr>
        <w:pStyle w:val="a6"/>
        <w:numPr>
          <w:ilvl w:val="0"/>
          <w:numId w:val="8"/>
        </w:numPr>
        <w:spacing w:line="360" w:lineRule="auto"/>
      </w:pPr>
      <w:r w:rsidRPr="00B87BCA">
        <w:rPr>
          <w:i/>
          <w:sz w:val="22"/>
        </w:rPr>
        <w:t>Πιστοποιητικό για τις γεννήτριες aerosol (από φορέα πιστοποίησης), ότι καλύπτουν τις απαιτήσεις του Ευρωπαϊκού Προτύπου ΕΝ 15276.</w:t>
      </w:r>
    </w:p>
    <w:p w:rsidR="00873711" w:rsidRPr="00B87BCA" w:rsidRDefault="00873711" w:rsidP="00F262C3">
      <w:pPr>
        <w:pStyle w:val="a6"/>
        <w:numPr>
          <w:ilvl w:val="0"/>
          <w:numId w:val="8"/>
        </w:numPr>
        <w:spacing w:line="360" w:lineRule="auto"/>
      </w:pPr>
      <w:r w:rsidRPr="00B87BCA">
        <w:rPr>
          <w:i/>
          <w:sz w:val="22"/>
        </w:rPr>
        <w:t>Πιστοποιητικό για τις γεννήτριες aerosol (από Φορέα πιστοποίησης), για την  συμμόρφωση τους με τα διεθνή πρότυπα ISO 15779 και UL 2775.</w:t>
      </w:r>
    </w:p>
    <w:p w:rsidR="00873711" w:rsidRPr="00B87BCA" w:rsidRDefault="00873711" w:rsidP="00F262C3">
      <w:pPr>
        <w:pStyle w:val="a6"/>
        <w:spacing w:line="360" w:lineRule="auto"/>
        <w:ind w:left="360"/>
      </w:pPr>
      <w:r w:rsidRPr="00B87BCA">
        <w:rPr>
          <w:i/>
          <w:sz w:val="22"/>
        </w:rPr>
        <w:t>Από τα πιστοποιητικά ISO 15779 ή ΕΝ15276 θα πρέπει να προκύπτει από τα αποτελέσματα δοκιμών ότι το σύστημα πυρόσβεσης aerosol είναι κατάλληλο για τύπους φωτιάς από στερεά, υγρά και κάτω από ηλεκτρική τάση (τύπος φωτιάς Α, Β, Ε).</w:t>
      </w:r>
    </w:p>
    <w:p w:rsidR="00873711" w:rsidRPr="00B87BCA" w:rsidRDefault="00873711" w:rsidP="00F262C3">
      <w:pPr>
        <w:pStyle w:val="a6"/>
        <w:numPr>
          <w:ilvl w:val="0"/>
          <w:numId w:val="8"/>
        </w:numPr>
        <w:spacing w:line="360" w:lineRule="auto"/>
      </w:pPr>
      <w:r w:rsidRPr="00B87BCA">
        <w:rPr>
          <w:i/>
          <w:sz w:val="22"/>
        </w:rPr>
        <w:t>Πιστοποιητικό για κάθε εξάρτημα και μέρος του συστήματος που θα τοποθετηθεί, ότι είναι σύμφωνο με τους κανονισμούς της Ευρωπαϊκής Ένωσης (CE Euromark).</w:t>
      </w:r>
    </w:p>
    <w:p w:rsidR="00873711" w:rsidRPr="00B87BCA" w:rsidRDefault="00873711">
      <w:pPr>
        <w:numPr>
          <w:ilvl w:val="0"/>
          <w:numId w:val="5"/>
        </w:numPr>
        <w:spacing w:line="360" w:lineRule="auto"/>
        <w:jc w:val="both"/>
        <w:rPr>
          <w:i/>
          <w:iCs/>
          <w:sz w:val="22"/>
          <w:szCs w:val="22"/>
        </w:rPr>
      </w:pPr>
      <w:r w:rsidRPr="00B87BCA">
        <w:rPr>
          <w:i/>
          <w:iCs/>
          <w:sz w:val="22"/>
          <w:szCs w:val="22"/>
        </w:rPr>
        <w:t>Έγγραφα που θα αποδεικνύουν ότι η διάρκεια ζωής των γεννητριών θα είναι τουλάχιστον 8 έτη.</w:t>
      </w:r>
    </w:p>
    <w:p w:rsidR="00873711" w:rsidRPr="003170B5" w:rsidRDefault="003170B5" w:rsidP="003170B5">
      <w:pPr>
        <w:spacing w:line="360" w:lineRule="auto"/>
        <w:jc w:val="both"/>
        <w:rPr>
          <w:sz w:val="22"/>
          <w:szCs w:val="22"/>
        </w:rPr>
      </w:pPr>
      <w:r w:rsidRPr="00D250ED">
        <w:rPr>
          <w:i/>
          <w:sz w:val="22"/>
          <w:szCs w:val="22"/>
        </w:rPr>
        <w:t>Παράλληλα δηλώνω υπεύθυνα ότι προσφέρω ε</w:t>
      </w:r>
      <w:r w:rsidR="00873711" w:rsidRPr="00D250ED">
        <w:rPr>
          <w:i/>
          <w:sz w:val="22"/>
          <w:szCs w:val="22"/>
        </w:rPr>
        <w:t>γγύηση ενός έτους</w:t>
      </w:r>
      <w:r w:rsidR="00873711" w:rsidRPr="00D250ED">
        <w:rPr>
          <w:sz w:val="22"/>
          <w:szCs w:val="22"/>
        </w:rPr>
        <w:t xml:space="preserve"> </w:t>
      </w:r>
      <w:r w:rsidR="00873711" w:rsidRPr="00D250ED">
        <w:rPr>
          <w:i/>
          <w:sz w:val="22"/>
          <w:szCs w:val="22"/>
        </w:rPr>
        <w:t>για τον λοιπό εξοπλισμό του συστήματ</w:t>
      </w:r>
      <w:r w:rsidRPr="00D250ED">
        <w:rPr>
          <w:i/>
          <w:sz w:val="22"/>
          <w:szCs w:val="22"/>
        </w:rPr>
        <w:t>ος πυρανίχνευσης και κατάσβεσης και δεσμεύομαι ότι το κόστος της ετήσιας προληπτικής συντήρησης για όλο τον εξοπλισμό θα είναι αυτό που αναγράφω στον πίνακα Β της Οικονομικής Προσφοράς σε βάθος οκταετίας</w:t>
      </w:r>
      <w:r w:rsidR="00873711" w:rsidRPr="00D250ED">
        <w:rPr>
          <w:i/>
          <w:sz w:val="22"/>
          <w:szCs w:val="22"/>
        </w:rPr>
        <w:t>»</w:t>
      </w:r>
    </w:p>
    <w:p w:rsidR="003170B5" w:rsidRPr="00B87BCA" w:rsidRDefault="003170B5" w:rsidP="003170B5">
      <w:pPr>
        <w:spacing w:line="360" w:lineRule="auto"/>
        <w:ind w:left="360"/>
        <w:jc w:val="both"/>
        <w:rPr>
          <w:sz w:val="22"/>
          <w:szCs w:val="22"/>
        </w:rPr>
      </w:pPr>
    </w:p>
    <w:p w:rsidR="00873711" w:rsidRPr="00B87BCA" w:rsidRDefault="00873711">
      <w:pPr>
        <w:pStyle w:val="a6"/>
        <w:spacing w:line="360" w:lineRule="auto"/>
        <w:ind w:left="0"/>
        <w:jc w:val="both"/>
        <w:rPr>
          <w:sz w:val="22"/>
          <w:szCs w:val="22"/>
        </w:rPr>
      </w:pPr>
    </w:p>
    <w:p w:rsidR="00873711" w:rsidRPr="00B87BCA" w:rsidRDefault="00873711">
      <w:pPr>
        <w:pStyle w:val="a6"/>
        <w:spacing w:line="360" w:lineRule="auto"/>
        <w:ind w:left="0"/>
        <w:jc w:val="both"/>
      </w:pPr>
      <w:r w:rsidRPr="00B87BCA">
        <w:rPr>
          <w:sz w:val="22"/>
        </w:rPr>
        <w:t xml:space="preserve">3. </w:t>
      </w:r>
      <w:r w:rsidRPr="00B87BCA">
        <w:rPr>
          <w:b/>
          <w:sz w:val="22"/>
        </w:rPr>
        <w:t>Τεχνική προσφορά που θα περιλαμβάνει:</w:t>
      </w:r>
    </w:p>
    <w:p w:rsidR="00873711" w:rsidRPr="00B87BCA" w:rsidRDefault="00873711">
      <w:pPr>
        <w:pStyle w:val="a6"/>
      </w:pPr>
      <w:r w:rsidRPr="00B87BCA">
        <w:t xml:space="preserve"> α)τα τεχνικά φυλλάδια/</w:t>
      </w:r>
      <w:r w:rsidRPr="00B87BCA">
        <w:rPr>
          <w:sz w:val="22"/>
          <w:lang w:val="en-US"/>
        </w:rPr>
        <w:t>prospectus</w:t>
      </w:r>
      <w:r w:rsidRPr="00B87BCA">
        <w:rPr>
          <w:sz w:val="22"/>
        </w:rPr>
        <w:t xml:space="preserve"> στα οποία και περιγράφονται οι τεχνικές προδιαγραφές του εξοπλισμού που περιλαμβάνεται στο σύστημα πυρανίχνευσης πυρόσβεσης,</w:t>
      </w:r>
    </w:p>
    <w:p w:rsidR="00873711" w:rsidRPr="00B87BCA" w:rsidRDefault="00873711">
      <w:pPr>
        <w:pStyle w:val="a6"/>
      </w:pPr>
      <w:r w:rsidRPr="00B87BCA">
        <w:t xml:space="preserve"> β) </w:t>
      </w:r>
      <w:r w:rsidR="00FA65C0">
        <w:t>Σ</w:t>
      </w:r>
      <w:r w:rsidRPr="00B87BCA">
        <w:t>ύντομη περιγραφή  των εργασιών που θα πραγματοποιηθούν,</w:t>
      </w:r>
    </w:p>
    <w:p w:rsidR="00873711" w:rsidRDefault="00873711">
      <w:pPr>
        <w:pStyle w:val="a6"/>
      </w:pPr>
      <w:r w:rsidRPr="00B87BCA">
        <w:t xml:space="preserve"> γ)</w:t>
      </w:r>
      <w:r w:rsidR="00FA65C0">
        <w:t xml:space="preserve"> </w:t>
      </w:r>
      <w:r w:rsidRPr="00B87BCA">
        <w:t>Βεβαίωση αυτοψίας που θα έχει παραληφθεί απ</w:t>
      </w:r>
      <w:r w:rsidR="00FA65C0">
        <w:t>ό την Τεχνική Υπηρεσία της ΣΔΣΤΕ</w:t>
      </w:r>
    </w:p>
    <w:p w:rsidR="00873711" w:rsidRPr="00B87BCA" w:rsidRDefault="00873711">
      <w:pPr>
        <w:pStyle w:val="a6"/>
        <w:spacing w:line="360" w:lineRule="auto"/>
        <w:ind w:left="0"/>
        <w:jc w:val="both"/>
        <w:rPr>
          <w:sz w:val="22"/>
          <w:szCs w:val="22"/>
        </w:rPr>
      </w:pPr>
    </w:p>
    <w:p w:rsidR="00873711" w:rsidRPr="00B87BCA" w:rsidRDefault="00873711">
      <w:pPr>
        <w:pStyle w:val="Style1"/>
        <w:tabs>
          <w:tab w:val="clear" w:pos="284"/>
          <w:tab w:val="clear" w:pos="426"/>
          <w:tab w:val="left" w:pos="0"/>
          <w:tab w:val="left" w:pos="142"/>
        </w:tabs>
        <w:spacing w:before="0"/>
        <w:ind w:left="0" w:firstLine="0"/>
        <w:rPr>
          <w:rFonts w:ascii="Times New Roman" w:hAnsi="Times New Roman" w:cs="Times New Roman"/>
          <w:sz w:val="22"/>
          <w:szCs w:val="22"/>
        </w:rPr>
      </w:pPr>
      <w:r w:rsidRPr="00B87BCA">
        <w:rPr>
          <w:rFonts w:ascii="Times New Roman" w:hAnsi="Times New Roman" w:cs="Times New Roman"/>
          <w:b/>
          <w:sz w:val="22"/>
          <w:szCs w:val="22"/>
        </w:rPr>
        <w:t>4. Οικονομική προσφορά</w:t>
      </w:r>
      <w:r w:rsidRPr="00B87BCA">
        <w:rPr>
          <w:rFonts w:ascii="Times New Roman" w:hAnsi="Times New Roman" w:cs="Times New Roman"/>
          <w:sz w:val="22"/>
          <w:szCs w:val="22"/>
        </w:rPr>
        <w:t xml:space="preserve"> σύμφωνα με τα παρακάτω υποδείγματα με πλήρη στοιχεία του οικονομικού φορέα (επωνυμία, Α.Φ.Μ., υπογραφή και σφραγίδα του νομίμου εκπροσώπου).</w:t>
      </w:r>
    </w:p>
    <w:p w:rsidR="00873711" w:rsidRPr="000E6C9E" w:rsidRDefault="003E32F5">
      <w:pPr>
        <w:pStyle w:val="Style1"/>
        <w:tabs>
          <w:tab w:val="clear" w:pos="284"/>
          <w:tab w:val="clear" w:pos="426"/>
          <w:tab w:val="left" w:pos="0"/>
          <w:tab w:val="left" w:pos="142"/>
        </w:tabs>
        <w:spacing w:before="0"/>
        <w:ind w:left="0" w:firstLine="0"/>
        <w:rPr>
          <w:rFonts w:ascii="Times New Roman" w:hAnsi="Times New Roman" w:cs="Times New Roman"/>
          <w:sz w:val="22"/>
          <w:szCs w:val="22"/>
        </w:rPr>
      </w:pPr>
      <w:r w:rsidRPr="000E6C9E">
        <w:rPr>
          <w:rFonts w:ascii="Times New Roman" w:hAnsi="Times New Roman" w:cs="Times New Roman"/>
          <w:sz w:val="22"/>
          <w:szCs w:val="22"/>
        </w:rPr>
        <w:t xml:space="preserve">Α. </w:t>
      </w:r>
      <w:r w:rsidR="00873711" w:rsidRPr="000E6C9E">
        <w:rPr>
          <w:rFonts w:ascii="Times New Roman" w:hAnsi="Times New Roman" w:cs="Times New Roman"/>
          <w:sz w:val="22"/>
          <w:szCs w:val="22"/>
        </w:rPr>
        <w:t xml:space="preserve">ΣΥΣΤΗΜΑΤΑ ΠΥΡΑΝΙΧΝΕΥΣΗΣ  </w:t>
      </w:r>
    </w:p>
    <w:tbl>
      <w:tblPr>
        <w:tblW w:w="0" w:type="auto"/>
        <w:tblLayout w:type="fixed"/>
        <w:tblLook w:val="0000" w:firstRow="0" w:lastRow="0" w:firstColumn="0" w:lastColumn="0" w:noHBand="0" w:noVBand="0"/>
      </w:tblPr>
      <w:tblGrid>
        <w:gridCol w:w="497"/>
        <w:gridCol w:w="4485"/>
        <w:gridCol w:w="1584"/>
        <w:gridCol w:w="1848"/>
      </w:tblGrid>
      <w:tr w:rsidR="00873711" w:rsidRPr="00B87BCA">
        <w:tc>
          <w:tcPr>
            <w:tcW w:w="497" w:type="dxa"/>
            <w:tcBorders>
              <w:top w:val="single" w:sz="2" w:space="0" w:color="000000"/>
              <w:left w:val="single" w:sz="2" w:space="0" w:color="000000"/>
              <w:bottom w:val="single" w:sz="2" w:space="0" w:color="000000"/>
              <w:right w:val="single" w:sz="2" w:space="0" w:color="000000"/>
            </w:tcBorders>
          </w:tcPr>
          <w:p w:rsidR="00873711" w:rsidRPr="00B87BCA" w:rsidRDefault="00873711">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r w:rsidRPr="00B87BCA">
              <w:rPr>
                <w:rFonts w:ascii="Times New Roman" w:hAnsi="Times New Roman" w:cs="Times New Roman"/>
                <w:color w:val="auto"/>
                <w:sz w:val="22"/>
                <w:szCs w:val="22"/>
                <w:lang w:val="en-US"/>
              </w:rPr>
              <w:t>A</w:t>
            </w:r>
            <w:r w:rsidRPr="00B87BCA">
              <w:rPr>
                <w:rFonts w:ascii="Times New Roman" w:hAnsi="Times New Roman" w:cs="Times New Roman"/>
                <w:color w:val="auto"/>
                <w:sz w:val="22"/>
                <w:szCs w:val="22"/>
              </w:rPr>
              <w:t>/</w:t>
            </w:r>
            <w:r w:rsidRPr="00B87BCA">
              <w:rPr>
                <w:rFonts w:ascii="Times New Roman" w:hAnsi="Times New Roman" w:cs="Times New Roman"/>
                <w:color w:val="auto"/>
                <w:sz w:val="22"/>
                <w:szCs w:val="22"/>
                <w:lang w:val="en-US"/>
              </w:rPr>
              <w:t>A</w:t>
            </w:r>
          </w:p>
        </w:tc>
        <w:tc>
          <w:tcPr>
            <w:tcW w:w="4485" w:type="dxa"/>
            <w:tcBorders>
              <w:top w:val="single" w:sz="2" w:space="0" w:color="000000"/>
              <w:left w:val="single" w:sz="2" w:space="0" w:color="000000"/>
              <w:bottom w:val="single" w:sz="2" w:space="0" w:color="000000"/>
              <w:right w:val="single" w:sz="2" w:space="0" w:color="000000"/>
            </w:tcBorders>
          </w:tcPr>
          <w:p w:rsidR="00873711" w:rsidRPr="00B87BCA" w:rsidRDefault="00873711">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r w:rsidRPr="00B87BCA">
              <w:rPr>
                <w:rFonts w:ascii="Times New Roman" w:hAnsi="Times New Roman" w:cs="Times New Roman"/>
                <w:color w:val="auto"/>
                <w:sz w:val="22"/>
                <w:szCs w:val="22"/>
              </w:rPr>
              <w:t>ΕΙΔΟΣ</w:t>
            </w:r>
          </w:p>
          <w:p w:rsidR="002308AC" w:rsidRPr="00B87BCA" w:rsidRDefault="00F262C3">
            <w:pPr>
              <w:pStyle w:val="Style1"/>
              <w:tabs>
                <w:tab w:val="clear" w:pos="284"/>
                <w:tab w:val="clear" w:pos="426"/>
                <w:tab w:val="left" w:pos="0"/>
                <w:tab w:val="left" w:pos="142"/>
              </w:tabs>
              <w:spacing w:before="0"/>
              <w:ind w:left="0" w:firstLine="0"/>
              <w:rPr>
                <w:rFonts w:ascii="Times New Roman" w:hAnsi="Times New Roman" w:cs="Times New Roman"/>
                <w:b/>
                <w:sz w:val="22"/>
                <w:szCs w:val="22"/>
              </w:rPr>
            </w:pPr>
            <w:r w:rsidRPr="00B87BCA">
              <w:rPr>
                <w:rFonts w:ascii="Times New Roman" w:hAnsi="Times New Roman" w:cs="Times New Roman"/>
                <w:b/>
                <w:sz w:val="22"/>
                <w:szCs w:val="22"/>
              </w:rPr>
              <w:t>ΣΥΣΤΗΜΑΤΑ ΠΥΡΑΝΙΧΝΕΥΣΗΣ</w:t>
            </w:r>
          </w:p>
          <w:p w:rsidR="002308AC" w:rsidRPr="00B87BCA" w:rsidRDefault="002308AC">
            <w:pPr>
              <w:pStyle w:val="Style1"/>
              <w:tabs>
                <w:tab w:val="clear" w:pos="284"/>
                <w:tab w:val="clear" w:pos="426"/>
                <w:tab w:val="left" w:pos="0"/>
                <w:tab w:val="left" w:pos="142"/>
              </w:tabs>
              <w:spacing w:before="0"/>
              <w:ind w:left="0" w:firstLine="0"/>
              <w:rPr>
                <w:rFonts w:ascii="Times New Roman" w:hAnsi="Times New Roman" w:cs="Times New Roman"/>
                <w:b/>
                <w:sz w:val="22"/>
                <w:szCs w:val="22"/>
              </w:rPr>
            </w:pPr>
            <w:r w:rsidRPr="00B87BCA">
              <w:rPr>
                <w:rFonts w:ascii="Times New Roman" w:hAnsi="Times New Roman" w:cs="Times New Roman"/>
                <w:b/>
                <w:sz w:val="22"/>
                <w:szCs w:val="22"/>
              </w:rPr>
              <w:t>(ΚΟΣΤΟΣ ΑΡΧΙΚΗΣ ΕΠΕΝΔΥΣΗΣ)</w:t>
            </w:r>
          </w:p>
        </w:tc>
        <w:tc>
          <w:tcPr>
            <w:tcW w:w="1584" w:type="dxa"/>
            <w:tcBorders>
              <w:top w:val="single" w:sz="2" w:space="0" w:color="000000"/>
              <w:left w:val="single" w:sz="2" w:space="0" w:color="000000"/>
              <w:bottom w:val="single" w:sz="2" w:space="0" w:color="000000"/>
              <w:right w:val="single" w:sz="2" w:space="0" w:color="000000"/>
            </w:tcBorders>
          </w:tcPr>
          <w:p w:rsidR="00873711" w:rsidRPr="00B87BCA" w:rsidRDefault="00873711">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r w:rsidRPr="00B87BCA">
              <w:rPr>
                <w:rFonts w:ascii="Times New Roman" w:hAnsi="Times New Roman" w:cs="Times New Roman"/>
                <w:color w:val="auto"/>
                <w:sz w:val="22"/>
                <w:szCs w:val="22"/>
              </w:rPr>
              <w:t>ΤΙΜΗ</w:t>
            </w:r>
          </w:p>
          <w:p w:rsidR="00873711" w:rsidRPr="00B87BCA" w:rsidRDefault="00873711">
            <w:pPr>
              <w:pStyle w:val="Style1"/>
              <w:tabs>
                <w:tab w:val="clear" w:pos="284"/>
                <w:tab w:val="clear" w:pos="426"/>
                <w:tab w:val="left" w:pos="0"/>
                <w:tab w:val="left" w:pos="142"/>
              </w:tabs>
              <w:rPr>
                <w:rFonts w:ascii="Times New Roman" w:hAnsi="Times New Roman" w:cs="Times New Roman"/>
              </w:rPr>
            </w:pPr>
            <w:r w:rsidRPr="00B87BCA">
              <w:rPr>
                <w:rFonts w:ascii="Times New Roman" w:hAnsi="Times New Roman" w:cs="Times New Roman"/>
              </w:rPr>
              <w:t xml:space="preserve"> </w:t>
            </w:r>
            <w:r w:rsidRPr="00B87BCA">
              <w:rPr>
                <w:rFonts w:ascii="Times New Roman" w:hAnsi="Times New Roman" w:cs="Times New Roman"/>
                <w:sz w:val="22"/>
              </w:rPr>
              <w:t>ΜΟΝΑΔΑΣ</w:t>
            </w:r>
          </w:p>
        </w:tc>
        <w:tc>
          <w:tcPr>
            <w:tcW w:w="1848" w:type="dxa"/>
            <w:tcBorders>
              <w:top w:val="single" w:sz="2" w:space="0" w:color="000000"/>
              <w:left w:val="single" w:sz="2" w:space="0" w:color="000000"/>
              <w:bottom w:val="single" w:sz="2" w:space="0" w:color="000000"/>
              <w:right w:val="single" w:sz="2" w:space="0" w:color="000000"/>
            </w:tcBorders>
          </w:tcPr>
          <w:p w:rsidR="00873711" w:rsidRPr="00B87BCA" w:rsidRDefault="00873711">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r w:rsidRPr="00B87BCA">
              <w:rPr>
                <w:rFonts w:ascii="Times New Roman" w:hAnsi="Times New Roman" w:cs="Times New Roman"/>
                <w:color w:val="auto"/>
                <w:sz w:val="22"/>
                <w:szCs w:val="22"/>
              </w:rPr>
              <w:t xml:space="preserve">ΠΟΣΟ </w:t>
            </w:r>
          </w:p>
          <w:p w:rsidR="00873711" w:rsidRPr="00B87BCA" w:rsidRDefault="00873711">
            <w:pPr>
              <w:pStyle w:val="Style1"/>
              <w:tabs>
                <w:tab w:val="clear" w:pos="284"/>
                <w:tab w:val="clear" w:pos="426"/>
                <w:tab w:val="left" w:pos="0"/>
                <w:tab w:val="left" w:pos="142"/>
              </w:tabs>
              <w:rPr>
                <w:rFonts w:ascii="Times New Roman" w:hAnsi="Times New Roman" w:cs="Times New Roman"/>
              </w:rPr>
            </w:pPr>
            <w:r w:rsidRPr="00B87BCA">
              <w:rPr>
                <w:rFonts w:ascii="Times New Roman" w:hAnsi="Times New Roman" w:cs="Times New Roman"/>
                <w:sz w:val="22"/>
              </w:rPr>
              <w:t xml:space="preserve">ΑΝΑ ΕΙΔΟΣ </w:t>
            </w:r>
          </w:p>
          <w:p w:rsidR="00873711" w:rsidRPr="00B87BCA" w:rsidRDefault="00873711">
            <w:pPr>
              <w:pStyle w:val="Style1"/>
              <w:tabs>
                <w:tab w:val="clear" w:pos="284"/>
                <w:tab w:val="clear" w:pos="426"/>
                <w:tab w:val="left" w:pos="0"/>
                <w:tab w:val="left" w:pos="142"/>
              </w:tabs>
              <w:rPr>
                <w:rFonts w:ascii="Times New Roman" w:hAnsi="Times New Roman" w:cs="Times New Roman"/>
              </w:rPr>
            </w:pPr>
            <w:r w:rsidRPr="00B87BCA">
              <w:rPr>
                <w:rFonts w:ascii="Times New Roman" w:hAnsi="Times New Roman" w:cs="Times New Roman"/>
                <w:sz w:val="22"/>
              </w:rPr>
              <w:t>ΧΩΡΙΣ ΦΠΑ</w:t>
            </w:r>
          </w:p>
        </w:tc>
      </w:tr>
      <w:tr w:rsidR="00873711" w:rsidRPr="00B87BCA">
        <w:tc>
          <w:tcPr>
            <w:tcW w:w="497" w:type="dxa"/>
            <w:tcBorders>
              <w:top w:val="single" w:sz="2" w:space="0" w:color="000000"/>
              <w:left w:val="single" w:sz="2" w:space="0" w:color="000000"/>
              <w:bottom w:val="single" w:sz="2" w:space="0" w:color="000000"/>
              <w:right w:val="single" w:sz="2" w:space="0" w:color="000000"/>
            </w:tcBorders>
          </w:tcPr>
          <w:p w:rsidR="00873711" w:rsidRPr="00B87BCA" w:rsidRDefault="00873711">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r w:rsidRPr="00B87BCA">
              <w:rPr>
                <w:rFonts w:ascii="Times New Roman" w:hAnsi="Times New Roman" w:cs="Times New Roman"/>
                <w:color w:val="auto"/>
                <w:sz w:val="22"/>
                <w:szCs w:val="22"/>
              </w:rPr>
              <w:t>1</w:t>
            </w:r>
          </w:p>
        </w:tc>
        <w:tc>
          <w:tcPr>
            <w:tcW w:w="4485" w:type="dxa"/>
            <w:tcBorders>
              <w:top w:val="single" w:sz="2" w:space="0" w:color="000000"/>
              <w:left w:val="single" w:sz="2" w:space="0" w:color="000000"/>
              <w:bottom w:val="single" w:sz="2" w:space="0" w:color="000000"/>
              <w:right w:val="single" w:sz="2" w:space="0" w:color="000000"/>
            </w:tcBorders>
            <w:vAlign w:val="bottom"/>
          </w:tcPr>
          <w:p w:rsidR="00873711" w:rsidRPr="00B87BCA" w:rsidRDefault="00873711">
            <w:pPr>
              <w:rPr>
                <w:sz w:val="22"/>
                <w:szCs w:val="22"/>
              </w:rPr>
            </w:pPr>
            <w:r w:rsidRPr="00B87BCA">
              <w:rPr>
                <w:sz w:val="22"/>
                <w:szCs w:val="22"/>
              </w:rPr>
              <w:t>Πυρόσβεση</w:t>
            </w:r>
          </w:p>
        </w:tc>
        <w:tc>
          <w:tcPr>
            <w:tcW w:w="1584" w:type="dxa"/>
            <w:tcBorders>
              <w:top w:val="single" w:sz="2" w:space="0" w:color="000000"/>
              <w:left w:val="single" w:sz="2" w:space="0" w:color="000000"/>
              <w:bottom w:val="single" w:sz="2" w:space="0" w:color="000000"/>
              <w:right w:val="single" w:sz="2" w:space="0" w:color="000000"/>
            </w:tcBorders>
          </w:tcPr>
          <w:p w:rsidR="00873711" w:rsidRPr="00B87BCA" w:rsidRDefault="00873711">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p>
        </w:tc>
        <w:tc>
          <w:tcPr>
            <w:tcW w:w="1848" w:type="dxa"/>
            <w:tcBorders>
              <w:top w:val="single" w:sz="2" w:space="0" w:color="000000"/>
              <w:left w:val="single" w:sz="2" w:space="0" w:color="000000"/>
              <w:bottom w:val="single" w:sz="2" w:space="0" w:color="000000"/>
              <w:right w:val="single" w:sz="2" w:space="0" w:color="000000"/>
            </w:tcBorders>
          </w:tcPr>
          <w:p w:rsidR="00873711" w:rsidRPr="00B87BCA" w:rsidRDefault="00873711">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p>
        </w:tc>
      </w:tr>
      <w:tr w:rsidR="00873711" w:rsidRPr="00B87BCA">
        <w:tc>
          <w:tcPr>
            <w:tcW w:w="497" w:type="dxa"/>
            <w:tcBorders>
              <w:top w:val="single" w:sz="2" w:space="0" w:color="000000"/>
              <w:left w:val="single" w:sz="2" w:space="0" w:color="000000"/>
              <w:bottom w:val="single" w:sz="2" w:space="0" w:color="000000"/>
              <w:right w:val="single" w:sz="2" w:space="0" w:color="000000"/>
            </w:tcBorders>
          </w:tcPr>
          <w:p w:rsidR="00873711" w:rsidRPr="00B87BCA" w:rsidRDefault="00873711">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r w:rsidRPr="00B87BCA">
              <w:rPr>
                <w:rFonts w:ascii="Times New Roman" w:hAnsi="Times New Roman" w:cs="Times New Roman"/>
                <w:color w:val="auto"/>
                <w:sz w:val="22"/>
                <w:szCs w:val="22"/>
              </w:rPr>
              <w:t>2</w:t>
            </w:r>
          </w:p>
        </w:tc>
        <w:tc>
          <w:tcPr>
            <w:tcW w:w="4485" w:type="dxa"/>
            <w:tcBorders>
              <w:top w:val="single" w:sz="2" w:space="0" w:color="000000"/>
              <w:left w:val="single" w:sz="2" w:space="0" w:color="000000"/>
              <w:bottom w:val="single" w:sz="2" w:space="0" w:color="000000"/>
              <w:right w:val="single" w:sz="2" w:space="0" w:color="000000"/>
            </w:tcBorders>
            <w:vAlign w:val="bottom"/>
          </w:tcPr>
          <w:p w:rsidR="00873711" w:rsidRPr="00B87BCA" w:rsidRDefault="00873711">
            <w:pPr>
              <w:rPr>
                <w:sz w:val="22"/>
                <w:szCs w:val="22"/>
              </w:rPr>
            </w:pPr>
            <w:r w:rsidRPr="00B87BCA">
              <w:rPr>
                <w:sz w:val="22"/>
                <w:szCs w:val="22"/>
              </w:rPr>
              <w:t>Πυρανίχνευση</w:t>
            </w:r>
          </w:p>
        </w:tc>
        <w:tc>
          <w:tcPr>
            <w:tcW w:w="1584" w:type="dxa"/>
            <w:tcBorders>
              <w:top w:val="single" w:sz="2" w:space="0" w:color="000000"/>
              <w:left w:val="single" w:sz="2" w:space="0" w:color="000000"/>
              <w:bottom w:val="single" w:sz="2" w:space="0" w:color="000000"/>
              <w:right w:val="single" w:sz="2" w:space="0" w:color="000000"/>
            </w:tcBorders>
          </w:tcPr>
          <w:p w:rsidR="00873711" w:rsidRPr="00B87BCA" w:rsidRDefault="00873711">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p>
        </w:tc>
        <w:tc>
          <w:tcPr>
            <w:tcW w:w="1848" w:type="dxa"/>
            <w:tcBorders>
              <w:top w:val="single" w:sz="2" w:space="0" w:color="000000"/>
              <w:left w:val="single" w:sz="2" w:space="0" w:color="000000"/>
              <w:bottom w:val="single" w:sz="2" w:space="0" w:color="000000"/>
              <w:right w:val="single" w:sz="2" w:space="0" w:color="000000"/>
            </w:tcBorders>
          </w:tcPr>
          <w:p w:rsidR="00873711" w:rsidRPr="00B87BCA" w:rsidRDefault="00873711">
            <w:pPr>
              <w:rPr>
                <w:sz w:val="22"/>
                <w:szCs w:val="22"/>
              </w:rPr>
            </w:pPr>
          </w:p>
        </w:tc>
      </w:tr>
      <w:tr w:rsidR="00873711" w:rsidRPr="00B87BCA">
        <w:tc>
          <w:tcPr>
            <w:tcW w:w="497" w:type="dxa"/>
            <w:tcBorders>
              <w:top w:val="single" w:sz="2" w:space="0" w:color="000000"/>
              <w:left w:val="single" w:sz="2" w:space="0" w:color="000000"/>
              <w:bottom w:val="single" w:sz="2" w:space="0" w:color="000000"/>
              <w:right w:val="single" w:sz="2" w:space="0" w:color="000000"/>
            </w:tcBorders>
          </w:tcPr>
          <w:p w:rsidR="00873711" w:rsidRPr="00B87BCA" w:rsidRDefault="00873711">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r w:rsidRPr="00B87BCA">
              <w:rPr>
                <w:rFonts w:ascii="Times New Roman" w:hAnsi="Times New Roman" w:cs="Times New Roman"/>
                <w:color w:val="auto"/>
                <w:sz w:val="22"/>
                <w:szCs w:val="22"/>
              </w:rPr>
              <w:t>3</w:t>
            </w:r>
          </w:p>
        </w:tc>
        <w:tc>
          <w:tcPr>
            <w:tcW w:w="4485" w:type="dxa"/>
            <w:tcBorders>
              <w:top w:val="single" w:sz="2" w:space="0" w:color="000000"/>
              <w:left w:val="single" w:sz="2" w:space="0" w:color="000000"/>
              <w:bottom w:val="single" w:sz="2" w:space="0" w:color="000000"/>
              <w:right w:val="single" w:sz="2" w:space="0" w:color="000000"/>
            </w:tcBorders>
            <w:vAlign w:val="bottom"/>
          </w:tcPr>
          <w:p w:rsidR="00873711" w:rsidRPr="00B87BCA" w:rsidRDefault="00873711">
            <w:pPr>
              <w:rPr>
                <w:sz w:val="22"/>
                <w:szCs w:val="22"/>
              </w:rPr>
            </w:pPr>
            <w:r w:rsidRPr="00B87BCA">
              <w:rPr>
                <w:sz w:val="22"/>
                <w:szCs w:val="22"/>
              </w:rPr>
              <w:t>Πίνακας Ελέγχου</w:t>
            </w:r>
          </w:p>
        </w:tc>
        <w:tc>
          <w:tcPr>
            <w:tcW w:w="1584" w:type="dxa"/>
            <w:tcBorders>
              <w:top w:val="single" w:sz="2" w:space="0" w:color="000000"/>
              <w:left w:val="single" w:sz="2" w:space="0" w:color="000000"/>
              <w:bottom w:val="single" w:sz="2" w:space="0" w:color="000000"/>
              <w:right w:val="single" w:sz="2" w:space="0" w:color="000000"/>
            </w:tcBorders>
          </w:tcPr>
          <w:p w:rsidR="00873711" w:rsidRPr="00B87BCA" w:rsidRDefault="00873711">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p>
        </w:tc>
        <w:tc>
          <w:tcPr>
            <w:tcW w:w="1848" w:type="dxa"/>
            <w:tcBorders>
              <w:top w:val="single" w:sz="2" w:space="0" w:color="000000"/>
              <w:left w:val="single" w:sz="2" w:space="0" w:color="000000"/>
              <w:bottom w:val="single" w:sz="2" w:space="0" w:color="000000"/>
              <w:right w:val="single" w:sz="2" w:space="0" w:color="000000"/>
            </w:tcBorders>
          </w:tcPr>
          <w:p w:rsidR="00873711" w:rsidRPr="00B87BCA" w:rsidRDefault="00873711">
            <w:pPr>
              <w:rPr>
                <w:sz w:val="22"/>
                <w:szCs w:val="22"/>
              </w:rPr>
            </w:pPr>
          </w:p>
        </w:tc>
      </w:tr>
      <w:tr w:rsidR="00873711" w:rsidRPr="00B87BCA">
        <w:tc>
          <w:tcPr>
            <w:tcW w:w="497" w:type="dxa"/>
            <w:tcBorders>
              <w:top w:val="single" w:sz="2" w:space="0" w:color="000000"/>
              <w:left w:val="single" w:sz="2" w:space="0" w:color="000000"/>
              <w:bottom w:val="single" w:sz="2" w:space="0" w:color="000000"/>
              <w:right w:val="single" w:sz="2" w:space="0" w:color="000000"/>
            </w:tcBorders>
          </w:tcPr>
          <w:p w:rsidR="00873711" w:rsidRPr="00B87BCA" w:rsidRDefault="00873711">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r w:rsidRPr="00B87BCA">
              <w:rPr>
                <w:rFonts w:ascii="Times New Roman" w:hAnsi="Times New Roman" w:cs="Times New Roman"/>
                <w:color w:val="auto"/>
                <w:sz w:val="22"/>
                <w:szCs w:val="22"/>
              </w:rPr>
              <w:t>4</w:t>
            </w:r>
          </w:p>
        </w:tc>
        <w:tc>
          <w:tcPr>
            <w:tcW w:w="4485" w:type="dxa"/>
            <w:tcBorders>
              <w:top w:val="single" w:sz="2" w:space="0" w:color="000000"/>
              <w:left w:val="single" w:sz="2" w:space="0" w:color="000000"/>
              <w:bottom w:val="single" w:sz="2" w:space="0" w:color="000000"/>
              <w:right w:val="single" w:sz="2" w:space="0" w:color="000000"/>
            </w:tcBorders>
            <w:vAlign w:val="bottom"/>
          </w:tcPr>
          <w:p w:rsidR="00873711" w:rsidRPr="00B87BCA" w:rsidRDefault="00873711">
            <w:pPr>
              <w:rPr>
                <w:sz w:val="22"/>
                <w:szCs w:val="22"/>
              </w:rPr>
            </w:pPr>
            <w:r w:rsidRPr="00B87BCA">
              <w:rPr>
                <w:sz w:val="22"/>
                <w:szCs w:val="22"/>
              </w:rPr>
              <w:t>Σειρήνα</w:t>
            </w:r>
          </w:p>
        </w:tc>
        <w:tc>
          <w:tcPr>
            <w:tcW w:w="1584" w:type="dxa"/>
            <w:tcBorders>
              <w:top w:val="single" w:sz="2" w:space="0" w:color="000000"/>
              <w:left w:val="single" w:sz="2" w:space="0" w:color="000000"/>
              <w:bottom w:val="single" w:sz="2" w:space="0" w:color="000000"/>
              <w:right w:val="single" w:sz="2" w:space="0" w:color="000000"/>
            </w:tcBorders>
          </w:tcPr>
          <w:p w:rsidR="00873711" w:rsidRPr="00B87BCA" w:rsidRDefault="00873711">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p>
        </w:tc>
        <w:tc>
          <w:tcPr>
            <w:tcW w:w="1848" w:type="dxa"/>
            <w:tcBorders>
              <w:top w:val="single" w:sz="2" w:space="0" w:color="000000"/>
              <w:left w:val="single" w:sz="2" w:space="0" w:color="000000"/>
              <w:bottom w:val="single" w:sz="2" w:space="0" w:color="000000"/>
              <w:right w:val="single" w:sz="2" w:space="0" w:color="000000"/>
            </w:tcBorders>
          </w:tcPr>
          <w:p w:rsidR="00873711" w:rsidRPr="00B87BCA" w:rsidRDefault="00873711">
            <w:pPr>
              <w:rPr>
                <w:sz w:val="22"/>
                <w:szCs w:val="22"/>
              </w:rPr>
            </w:pPr>
          </w:p>
        </w:tc>
      </w:tr>
      <w:tr w:rsidR="00873711" w:rsidRPr="00B87BCA">
        <w:tc>
          <w:tcPr>
            <w:tcW w:w="497" w:type="dxa"/>
            <w:tcBorders>
              <w:top w:val="single" w:sz="2" w:space="0" w:color="000000"/>
              <w:left w:val="single" w:sz="2" w:space="0" w:color="000000"/>
              <w:bottom w:val="single" w:sz="2" w:space="0" w:color="000000"/>
              <w:right w:val="single" w:sz="2" w:space="0" w:color="000000"/>
            </w:tcBorders>
          </w:tcPr>
          <w:p w:rsidR="00873711" w:rsidRPr="00B87BCA" w:rsidRDefault="00873711">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r w:rsidRPr="00B87BCA">
              <w:rPr>
                <w:rFonts w:ascii="Times New Roman" w:hAnsi="Times New Roman" w:cs="Times New Roman"/>
                <w:color w:val="auto"/>
                <w:sz w:val="22"/>
                <w:szCs w:val="22"/>
              </w:rPr>
              <w:t>5</w:t>
            </w:r>
          </w:p>
        </w:tc>
        <w:tc>
          <w:tcPr>
            <w:tcW w:w="4485" w:type="dxa"/>
            <w:tcBorders>
              <w:top w:val="single" w:sz="2" w:space="0" w:color="000000"/>
              <w:left w:val="single" w:sz="2" w:space="0" w:color="000000"/>
              <w:bottom w:val="single" w:sz="2" w:space="0" w:color="000000"/>
              <w:right w:val="single" w:sz="2" w:space="0" w:color="000000"/>
            </w:tcBorders>
            <w:vAlign w:val="bottom"/>
          </w:tcPr>
          <w:p w:rsidR="00873711" w:rsidRPr="00B87BCA" w:rsidRDefault="00873711">
            <w:pPr>
              <w:rPr>
                <w:sz w:val="22"/>
                <w:szCs w:val="22"/>
              </w:rPr>
            </w:pPr>
            <w:r w:rsidRPr="00B87BCA">
              <w:rPr>
                <w:sz w:val="22"/>
                <w:szCs w:val="22"/>
              </w:rPr>
              <w:t>Φωτεινές Επιγραφές</w:t>
            </w:r>
          </w:p>
        </w:tc>
        <w:tc>
          <w:tcPr>
            <w:tcW w:w="1584" w:type="dxa"/>
            <w:tcBorders>
              <w:top w:val="single" w:sz="2" w:space="0" w:color="000000"/>
              <w:left w:val="single" w:sz="2" w:space="0" w:color="000000"/>
              <w:bottom w:val="single" w:sz="2" w:space="0" w:color="000000"/>
              <w:right w:val="single" w:sz="2" w:space="0" w:color="000000"/>
            </w:tcBorders>
          </w:tcPr>
          <w:p w:rsidR="00873711" w:rsidRPr="00B87BCA" w:rsidRDefault="00873711">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p>
        </w:tc>
        <w:tc>
          <w:tcPr>
            <w:tcW w:w="1848" w:type="dxa"/>
            <w:tcBorders>
              <w:top w:val="single" w:sz="2" w:space="0" w:color="000000"/>
              <w:left w:val="single" w:sz="2" w:space="0" w:color="000000"/>
              <w:bottom w:val="single" w:sz="2" w:space="0" w:color="000000"/>
              <w:right w:val="single" w:sz="2" w:space="0" w:color="000000"/>
            </w:tcBorders>
          </w:tcPr>
          <w:p w:rsidR="00873711" w:rsidRPr="00B87BCA" w:rsidRDefault="00873711">
            <w:pPr>
              <w:rPr>
                <w:sz w:val="22"/>
                <w:szCs w:val="22"/>
              </w:rPr>
            </w:pPr>
          </w:p>
        </w:tc>
      </w:tr>
      <w:tr w:rsidR="00873711" w:rsidRPr="00B87BCA">
        <w:tc>
          <w:tcPr>
            <w:tcW w:w="497" w:type="dxa"/>
            <w:tcBorders>
              <w:top w:val="single" w:sz="2" w:space="0" w:color="000000"/>
              <w:left w:val="single" w:sz="2" w:space="0" w:color="000000"/>
              <w:bottom w:val="single" w:sz="2" w:space="0" w:color="000000"/>
              <w:right w:val="single" w:sz="2" w:space="0" w:color="000000"/>
            </w:tcBorders>
          </w:tcPr>
          <w:p w:rsidR="00873711" w:rsidRPr="00B87BCA" w:rsidRDefault="00873711">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r w:rsidRPr="00B87BCA">
              <w:rPr>
                <w:rFonts w:ascii="Times New Roman" w:hAnsi="Times New Roman" w:cs="Times New Roman"/>
                <w:color w:val="auto"/>
                <w:sz w:val="22"/>
                <w:szCs w:val="22"/>
              </w:rPr>
              <w:t>6</w:t>
            </w:r>
          </w:p>
        </w:tc>
        <w:tc>
          <w:tcPr>
            <w:tcW w:w="4485" w:type="dxa"/>
            <w:tcBorders>
              <w:top w:val="single" w:sz="2" w:space="0" w:color="000000"/>
              <w:left w:val="single" w:sz="2" w:space="0" w:color="000000"/>
              <w:bottom w:val="single" w:sz="2" w:space="0" w:color="000000"/>
              <w:right w:val="single" w:sz="2" w:space="0" w:color="000000"/>
            </w:tcBorders>
            <w:vAlign w:val="bottom"/>
          </w:tcPr>
          <w:p w:rsidR="00873711" w:rsidRPr="00B87BCA" w:rsidRDefault="00873711">
            <w:pPr>
              <w:rPr>
                <w:sz w:val="22"/>
                <w:szCs w:val="22"/>
              </w:rPr>
            </w:pPr>
            <w:r w:rsidRPr="00B87BCA">
              <w:rPr>
                <w:sz w:val="22"/>
                <w:szCs w:val="22"/>
              </w:rPr>
              <w:t>Πυροφραγμοί</w:t>
            </w:r>
          </w:p>
        </w:tc>
        <w:tc>
          <w:tcPr>
            <w:tcW w:w="1584" w:type="dxa"/>
            <w:tcBorders>
              <w:top w:val="single" w:sz="2" w:space="0" w:color="000000"/>
              <w:left w:val="single" w:sz="2" w:space="0" w:color="000000"/>
              <w:bottom w:val="single" w:sz="2" w:space="0" w:color="000000"/>
              <w:right w:val="single" w:sz="2" w:space="0" w:color="000000"/>
            </w:tcBorders>
          </w:tcPr>
          <w:p w:rsidR="00873711" w:rsidRPr="00B87BCA" w:rsidRDefault="00873711">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p>
        </w:tc>
        <w:tc>
          <w:tcPr>
            <w:tcW w:w="1848" w:type="dxa"/>
            <w:tcBorders>
              <w:top w:val="single" w:sz="2" w:space="0" w:color="000000"/>
              <w:left w:val="single" w:sz="2" w:space="0" w:color="000000"/>
              <w:bottom w:val="single" w:sz="2" w:space="0" w:color="000000"/>
              <w:right w:val="single" w:sz="2" w:space="0" w:color="000000"/>
            </w:tcBorders>
          </w:tcPr>
          <w:p w:rsidR="00873711" w:rsidRPr="00B87BCA" w:rsidRDefault="00873711">
            <w:pPr>
              <w:rPr>
                <w:sz w:val="22"/>
                <w:szCs w:val="22"/>
              </w:rPr>
            </w:pPr>
          </w:p>
        </w:tc>
      </w:tr>
      <w:tr w:rsidR="00873711" w:rsidRPr="00B87BCA">
        <w:tc>
          <w:tcPr>
            <w:tcW w:w="497" w:type="dxa"/>
            <w:tcBorders>
              <w:top w:val="single" w:sz="2" w:space="0" w:color="000000"/>
              <w:left w:val="single" w:sz="2" w:space="0" w:color="000000"/>
              <w:bottom w:val="single" w:sz="2" w:space="0" w:color="000000"/>
              <w:right w:val="single" w:sz="2" w:space="0" w:color="000000"/>
            </w:tcBorders>
          </w:tcPr>
          <w:p w:rsidR="00873711" w:rsidRPr="00B87BCA" w:rsidRDefault="00873711">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r w:rsidRPr="00B87BCA">
              <w:rPr>
                <w:rFonts w:ascii="Times New Roman" w:hAnsi="Times New Roman" w:cs="Times New Roman"/>
                <w:color w:val="auto"/>
                <w:sz w:val="22"/>
                <w:szCs w:val="22"/>
              </w:rPr>
              <w:t>7</w:t>
            </w:r>
          </w:p>
        </w:tc>
        <w:tc>
          <w:tcPr>
            <w:tcW w:w="4485" w:type="dxa"/>
            <w:tcBorders>
              <w:top w:val="single" w:sz="2" w:space="0" w:color="000000"/>
              <w:left w:val="single" w:sz="2" w:space="0" w:color="000000"/>
              <w:bottom w:val="single" w:sz="2" w:space="0" w:color="000000"/>
              <w:right w:val="single" w:sz="2" w:space="0" w:color="000000"/>
            </w:tcBorders>
            <w:vAlign w:val="bottom"/>
          </w:tcPr>
          <w:p w:rsidR="00873711" w:rsidRPr="00B87BCA" w:rsidRDefault="00873711">
            <w:pPr>
              <w:rPr>
                <w:sz w:val="22"/>
                <w:szCs w:val="22"/>
              </w:rPr>
            </w:pPr>
            <w:r w:rsidRPr="00B87BCA">
              <w:rPr>
                <w:sz w:val="22"/>
                <w:szCs w:val="22"/>
              </w:rPr>
              <w:t>Καλωδίωση - Εργατικά</w:t>
            </w:r>
          </w:p>
        </w:tc>
        <w:tc>
          <w:tcPr>
            <w:tcW w:w="1584" w:type="dxa"/>
            <w:tcBorders>
              <w:top w:val="single" w:sz="2" w:space="0" w:color="000000"/>
              <w:left w:val="single" w:sz="2" w:space="0" w:color="000000"/>
              <w:bottom w:val="single" w:sz="2" w:space="0" w:color="000000"/>
              <w:right w:val="single" w:sz="2" w:space="0" w:color="000000"/>
            </w:tcBorders>
          </w:tcPr>
          <w:p w:rsidR="00873711" w:rsidRPr="00B87BCA" w:rsidRDefault="00873711">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p>
        </w:tc>
        <w:tc>
          <w:tcPr>
            <w:tcW w:w="1848" w:type="dxa"/>
            <w:tcBorders>
              <w:top w:val="single" w:sz="2" w:space="0" w:color="000000"/>
              <w:left w:val="single" w:sz="2" w:space="0" w:color="000000"/>
              <w:bottom w:val="single" w:sz="2" w:space="0" w:color="000000"/>
              <w:right w:val="single" w:sz="2" w:space="0" w:color="000000"/>
            </w:tcBorders>
          </w:tcPr>
          <w:p w:rsidR="00873711" w:rsidRPr="00B87BCA" w:rsidRDefault="00873711">
            <w:pPr>
              <w:rPr>
                <w:sz w:val="22"/>
                <w:szCs w:val="22"/>
              </w:rPr>
            </w:pPr>
          </w:p>
        </w:tc>
      </w:tr>
      <w:tr w:rsidR="00873711" w:rsidRPr="00B87BCA">
        <w:tc>
          <w:tcPr>
            <w:tcW w:w="497" w:type="dxa"/>
            <w:tcBorders>
              <w:top w:val="single" w:sz="2" w:space="0" w:color="000000"/>
              <w:left w:val="single" w:sz="2" w:space="0" w:color="000000"/>
              <w:bottom w:val="single" w:sz="2" w:space="0" w:color="000000"/>
              <w:right w:val="single" w:sz="2" w:space="0" w:color="000000"/>
            </w:tcBorders>
          </w:tcPr>
          <w:p w:rsidR="00873711" w:rsidRPr="00B87BCA" w:rsidRDefault="00873711">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p>
        </w:tc>
        <w:tc>
          <w:tcPr>
            <w:tcW w:w="4485" w:type="dxa"/>
            <w:tcBorders>
              <w:top w:val="single" w:sz="2" w:space="0" w:color="000000"/>
              <w:left w:val="single" w:sz="2" w:space="0" w:color="000000"/>
              <w:bottom w:val="single" w:sz="2" w:space="0" w:color="000000"/>
              <w:right w:val="single" w:sz="2" w:space="0" w:color="000000"/>
            </w:tcBorders>
            <w:vAlign w:val="bottom"/>
          </w:tcPr>
          <w:p w:rsidR="00873711" w:rsidRPr="00B87BCA" w:rsidRDefault="00873711">
            <w:pPr>
              <w:rPr>
                <w:sz w:val="22"/>
                <w:szCs w:val="22"/>
              </w:rPr>
            </w:pPr>
            <w:r w:rsidRPr="00B87BCA">
              <w:rPr>
                <w:sz w:val="22"/>
                <w:szCs w:val="22"/>
              </w:rPr>
              <w:t>ΣΥΝΟΛΟ ΠΟΣΟΥ ΧΩΡΙΣ ΦΠΑ</w:t>
            </w:r>
          </w:p>
        </w:tc>
        <w:tc>
          <w:tcPr>
            <w:tcW w:w="3432" w:type="dxa"/>
            <w:gridSpan w:val="2"/>
            <w:tcBorders>
              <w:top w:val="single" w:sz="2" w:space="0" w:color="000000"/>
              <w:left w:val="single" w:sz="2" w:space="0" w:color="000000"/>
              <w:bottom w:val="single" w:sz="2" w:space="0" w:color="000000"/>
              <w:right w:val="single" w:sz="2" w:space="0" w:color="000000"/>
            </w:tcBorders>
          </w:tcPr>
          <w:p w:rsidR="00873711" w:rsidRPr="00B87BCA" w:rsidRDefault="00873711">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p>
        </w:tc>
      </w:tr>
      <w:tr w:rsidR="00873711" w:rsidRPr="00B87BCA">
        <w:tc>
          <w:tcPr>
            <w:tcW w:w="497" w:type="dxa"/>
            <w:tcBorders>
              <w:top w:val="single" w:sz="2" w:space="0" w:color="000000"/>
              <w:left w:val="single" w:sz="2" w:space="0" w:color="000000"/>
              <w:bottom w:val="single" w:sz="2" w:space="0" w:color="000000"/>
              <w:right w:val="single" w:sz="2" w:space="0" w:color="000000"/>
            </w:tcBorders>
          </w:tcPr>
          <w:p w:rsidR="00873711" w:rsidRPr="00B87BCA" w:rsidRDefault="00873711">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p>
        </w:tc>
        <w:tc>
          <w:tcPr>
            <w:tcW w:w="4485" w:type="dxa"/>
            <w:tcBorders>
              <w:top w:val="single" w:sz="2" w:space="0" w:color="000000"/>
              <w:left w:val="single" w:sz="2" w:space="0" w:color="000000"/>
              <w:bottom w:val="single" w:sz="2" w:space="0" w:color="000000"/>
              <w:right w:val="single" w:sz="2" w:space="0" w:color="000000"/>
            </w:tcBorders>
            <w:vAlign w:val="bottom"/>
          </w:tcPr>
          <w:p w:rsidR="00873711" w:rsidRPr="00B87BCA" w:rsidRDefault="00873711">
            <w:pPr>
              <w:rPr>
                <w:sz w:val="22"/>
                <w:szCs w:val="22"/>
              </w:rPr>
            </w:pPr>
            <w:r w:rsidRPr="00B87BCA">
              <w:rPr>
                <w:sz w:val="22"/>
                <w:szCs w:val="22"/>
              </w:rPr>
              <w:t>ΦΠΑ 24%</w:t>
            </w:r>
          </w:p>
        </w:tc>
        <w:tc>
          <w:tcPr>
            <w:tcW w:w="3432" w:type="dxa"/>
            <w:gridSpan w:val="2"/>
            <w:tcBorders>
              <w:top w:val="single" w:sz="2" w:space="0" w:color="000000"/>
              <w:left w:val="single" w:sz="2" w:space="0" w:color="000000"/>
              <w:bottom w:val="single" w:sz="2" w:space="0" w:color="000000"/>
              <w:right w:val="single" w:sz="2" w:space="0" w:color="000000"/>
            </w:tcBorders>
          </w:tcPr>
          <w:p w:rsidR="00873711" w:rsidRPr="00B87BCA" w:rsidRDefault="00873711">
            <w:pPr>
              <w:rPr>
                <w:sz w:val="22"/>
                <w:szCs w:val="22"/>
              </w:rPr>
            </w:pPr>
          </w:p>
        </w:tc>
      </w:tr>
      <w:tr w:rsidR="00873711" w:rsidRPr="00B87BCA">
        <w:tc>
          <w:tcPr>
            <w:tcW w:w="497" w:type="dxa"/>
            <w:tcBorders>
              <w:top w:val="single" w:sz="2" w:space="0" w:color="000000"/>
              <w:left w:val="single" w:sz="2" w:space="0" w:color="000000"/>
              <w:bottom w:val="single" w:sz="2" w:space="0" w:color="000000"/>
              <w:right w:val="single" w:sz="2" w:space="0" w:color="000000"/>
            </w:tcBorders>
          </w:tcPr>
          <w:p w:rsidR="00873711" w:rsidRPr="00B87BCA" w:rsidRDefault="00873711">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p>
        </w:tc>
        <w:tc>
          <w:tcPr>
            <w:tcW w:w="4485" w:type="dxa"/>
            <w:tcBorders>
              <w:top w:val="single" w:sz="2" w:space="0" w:color="000000"/>
              <w:left w:val="single" w:sz="2" w:space="0" w:color="000000"/>
              <w:bottom w:val="single" w:sz="2" w:space="0" w:color="000000"/>
              <w:right w:val="single" w:sz="2" w:space="0" w:color="000000"/>
            </w:tcBorders>
            <w:vAlign w:val="bottom"/>
          </w:tcPr>
          <w:p w:rsidR="00873711" w:rsidRPr="00B87BCA" w:rsidRDefault="00873711">
            <w:pPr>
              <w:rPr>
                <w:sz w:val="22"/>
                <w:szCs w:val="22"/>
              </w:rPr>
            </w:pPr>
            <w:r w:rsidRPr="00B87BCA">
              <w:rPr>
                <w:sz w:val="22"/>
                <w:szCs w:val="22"/>
              </w:rPr>
              <w:t>ΣΥΝΟΛΟ ΠΟΣΟΥ ΜΕ ΦΠΑ (ΟΛΟΓΡΑΦΩΣ ΚΑΙ ΑΡΙΘΜΗΤΙΚΩΣ)</w:t>
            </w:r>
            <w:r w:rsidR="002308AC" w:rsidRPr="00B87BCA">
              <w:rPr>
                <w:sz w:val="22"/>
                <w:szCs w:val="22"/>
              </w:rPr>
              <w:t xml:space="preserve">  </w:t>
            </w:r>
          </w:p>
          <w:p w:rsidR="002308AC" w:rsidRPr="00B87BCA" w:rsidRDefault="002308AC">
            <w:pPr>
              <w:rPr>
                <w:sz w:val="22"/>
                <w:szCs w:val="22"/>
              </w:rPr>
            </w:pPr>
          </w:p>
        </w:tc>
        <w:tc>
          <w:tcPr>
            <w:tcW w:w="3432" w:type="dxa"/>
            <w:gridSpan w:val="2"/>
            <w:tcBorders>
              <w:top w:val="single" w:sz="2" w:space="0" w:color="000000"/>
              <w:left w:val="single" w:sz="2" w:space="0" w:color="000000"/>
              <w:bottom w:val="single" w:sz="2" w:space="0" w:color="000000"/>
              <w:right w:val="single" w:sz="2" w:space="0" w:color="000000"/>
            </w:tcBorders>
          </w:tcPr>
          <w:p w:rsidR="00873711" w:rsidRPr="00B87BCA" w:rsidRDefault="00873711">
            <w:pPr>
              <w:rPr>
                <w:sz w:val="22"/>
                <w:szCs w:val="22"/>
              </w:rPr>
            </w:pPr>
          </w:p>
        </w:tc>
      </w:tr>
    </w:tbl>
    <w:p w:rsidR="003E32F5" w:rsidRPr="00B87BCA" w:rsidRDefault="003E32F5">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p>
    <w:p w:rsidR="00CC00E3" w:rsidRDefault="003E32F5">
      <w:pPr>
        <w:pStyle w:val="Style1"/>
        <w:tabs>
          <w:tab w:val="clear" w:pos="284"/>
          <w:tab w:val="clear" w:pos="426"/>
          <w:tab w:val="left" w:pos="0"/>
          <w:tab w:val="left" w:pos="142"/>
        </w:tabs>
        <w:spacing w:before="0"/>
        <w:ind w:left="0" w:firstLine="0"/>
        <w:rPr>
          <w:rFonts w:ascii="Times New Roman" w:hAnsi="Times New Roman" w:cs="Times New Roman"/>
          <w:b/>
          <w:sz w:val="22"/>
          <w:szCs w:val="22"/>
        </w:rPr>
      </w:pPr>
      <w:r w:rsidRPr="00B87BCA">
        <w:rPr>
          <w:rFonts w:ascii="Times New Roman" w:hAnsi="Times New Roman" w:cs="Times New Roman"/>
          <w:color w:val="auto"/>
          <w:sz w:val="22"/>
          <w:szCs w:val="22"/>
        </w:rPr>
        <w:t>Β. ΠΡΟΒΛΕΨΗ ΣΥΝΤΗΡΗΣΗΣ</w:t>
      </w:r>
      <w:r w:rsidR="00CC00E3" w:rsidRPr="00CC00E3">
        <w:rPr>
          <w:rFonts w:ascii="Times New Roman" w:hAnsi="Times New Roman" w:cs="Times New Roman"/>
          <w:b/>
          <w:sz w:val="22"/>
          <w:szCs w:val="22"/>
        </w:rPr>
        <w:t xml:space="preserve"> </w:t>
      </w:r>
    </w:p>
    <w:p w:rsidR="003E32F5" w:rsidRPr="00B87BCA" w:rsidRDefault="00CC00E3">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r w:rsidRPr="00B87BCA">
        <w:rPr>
          <w:rFonts w:ascii="Times New Roman" w:hAnsi="Times New Roman" w:cs="Times New Roman"/>
          <w:b/>
          <w:sz w:val="22"/>
          <w:szCs w:val="22"/>
        </w:rPr>
        <w:t>ΤΑΚΤΙΚΟ ΠΡΟΓΡΑΜΜΑ ΣΥΝΤΗΡΗΣΗΣ ΚΑΙ ΑΝΑΛΩΣΙΜΑ ΓΙΑ ΟΚΤΩ ΕΤΗ</w:t>
      </w:r>
    </w:p>
    <w:tbl>
      <w:tblPr>
        <w:tblW w:w="9322" w:type="dxa"/>
        <w:tblLayout w:type="fixed"/>
        <w:tblLook w:val="0000" w:firstRow="0" w:lastRow="0" w:firstColumn="0" w:lastColumn="0" w:noHBand="0" w:noVBand="0"/>
      </w:tblPr>
      <w:tblGrid>
        <w:gridCol w:w="497"/>
        <w:gridCol w:w="1171"/>
        <w:gridCol w:w="4677"/>
        <w:gridCol w:w="1560"/>
        <w:gridCol w:w="1417"/>
      </w:tblGrid>
      <w:tr w:rsidR="00CC00E3" w:rsidRPr="00B87BCA" w:rsidTr="00CC00E3">
        <w:tc>
          <w:tcPr>
            <w:tcW w:w="497" w:type="dxa"/>
            <w:tcBorders>
              <w:top w:val="single" w:sz="2" w:space="0" w:color="000000"/>
              <w:left w:val="single" w:sz="2" w:space="0" w:color="000000"/>
              <w:bottom w:val="single" w:sz="2" w:space="0" w:color="000000"/>
              <w:right w:val="single" w:sz="2" w:space="0" w:color="000000"/>
            </w:tcBorders>
          </w:tcPr>
          <w:p w:rsidR="00CC00E3" w:rsidRPr="00CC00E3" w:rsidRDefault="00CC00E3" w:rsidP="000A647B">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lang w:val="en-US"/>
              </w:rPr>
            </w:pPr>
            <w:r w:rsidRPr="00CC00E3">
              <w:rPr>
                <w:rFonts w:ascii="Times New Roman" w:hAnsi="Times New Roman" w:cs="Times New Roman"/>
                <w:color w:val="auto"/>
                <w:sz w:val="22"/>
                <w:szCs w:val="22"/>
                <w:lang w:val="en-US"/>
              </w:rPr>
              <w:t>A/A</w:t>
            </w:r>
          </w:p>
        </w:tc>
        <w:tc>
          <w:tcPr>
            <w:tcW w:w="1171" w:type="dxa"/>
            <w:tcBorders>
              <w:top w:val="single" w:sz="2" w:space="0" w:color="000000"/>
              <w:left w:val="single" w:sz="2" w:space="0" w:color="000000"/>
              <w:bottom w:val="single" w:sz="2" w:space="0" w:color="000000"/>
              <w:right w:val="single" w:sz="2" w:space="0" w:color="000000"/>
            </w:tcBorders>
          </w:tcPr>
          <w:p w:rsidR="00CC00E3" w:rsidRPr="00CC00E3" w:rsidRDefault="00CC00E3" w:rsidP="000A647B">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r w:rsidRPr="00CC00E3">
              <w:rPr>
                <w:rFonts w:ascii="Times New Roman" w:hAnsi="Times New Roman" w:cs="Times New Roman"/>
                <w:color w:val="auto"/>
                <w:sz w:val="22"/>
                <w:szCs w:val="22"/>
              </w:rPr>
              <w:t>ΕΤΟΣ</w:t>
            </w:r>
          </w:p>
          <w:p w:rsidR="00CC00E3" w:rsidRPr="00CC00E3" w:rsidRDefault="00CC00E3" w:rsidP="00CC00E3">
            <w:pPr>
              <w:pStyle w:val="Style1"/>
              <w:tabs>
                <w:tab w:val="clear" w:pos="284"/>
                <w:tab w:val="clear" w:pos="426"/>
                <w:tab w:val="left" w:pos="0"/>
                <w:tab w:val="left" w:pos="142"/>
              </w:tabs>
              <w:spacing w:before="0"/>
              <w:ind w:left="0" w:firstLine="0"/>
              <w:rPr>
                <w:rFonts w:ascii="Times New Roman" w:hAnsi="Times New Roman" w:cs="Times New Roman"/>
                <w:b/>
                <w:sz w:val="22"/>
                <w:szCs w:val="22"/>
              </w:rPr>
            </w:pPr>
          </w:p>
        </w:tc>
        <w:tc>
          <w:tcPr>
            <w:tcW w:w="4677" w:type="dxa"/>
            <w:tcBorders>
              <w:top w:val="single" w:sz="2" w:space="0" w:color="000000"/>
              <w:left w:val="single" w:sz="2" w:space="0" w:color="000000"/>
              <w:bottom w:val="single" w:sz="2" w:space="0" w:color="000000"/>
              <w:right w:val="single" w:sz="2" w:space="0" w:color="000000"/>
            </w:tcBorders>
          </w:tcPr>
          <w:p w:rsidR="00CC00E3" w:rsidRDefault="00CC00E3" w:rsidP="00CC00E3">
            <w:pPr>
              <w:pStyle w:val="20"/>
              <w:jc w:val="center"/>
              <w:rPr>
                <w:sz w:val="22"/>
                <w:szCs w:val="22"/>
              </w:rPr>
            </w:pPr>
            <w:r w:rsidRPr="00CC00E3">
              <w:rPr>
                <w:sz w:val="22"/>
                <w:szCs w:val="22"/>
              </w:rPr>
              <w:t>Ε</w:t>
            </w:r>
            <w:r>
              <w:rPr>
                <w:sz w:val="22"/>
                <w:szCs w:val="22"/>
              </w:rPr>
              <w:t>ΡΓΑΣΙΕΣ + ΑΝΑΛΩΣΙΜΑ</w:t>
            </w:r>
          </w:p>
          <w:p w:rsidR="00CC00E3" w:rsidRPr="00CC00E3" w:rsidRDefault="00CC00E3" w:rsidP="00CC00E3">
            <w:pPr>
              <w:pStyle w:val="20"/>
              <w:jc w:val="center"/>
              <w:rPr>
                <w:sz w:val="22"/>
                <w:szCs w:val="22"/>
              </w:rPr>
            </w:pPr>
            <w:r>
              <w:rPr>
                <w:sz w:val="22"/>
                <w:szCs w:val="22"/>
              </w:rPr>
              <w:t>(ΤΑΚΤΙΚΟ ΠΡΟΓΡΑΜΜΑ ΣΥΝΤΗΡΗΣΗΣ)</w:t>
            </w:r>
            <w:r w:rsidRPr="00CC00E3">
              <w:rPr>
                <w:sz w:val="22"/>
                <w:szCs w:val="22"/>
              </w:rPr>
              <w:t xml:space="preserve"> </w:t>
            </w:r>
          </w:p>
        </w:tc>
        <w:tc>
          <w:tcPr>
            <w:tcW w:w="1560" w:type="dxa"/>
            <w:tcBorders>
              <w:top w:val="single" w:sz="2" w:space="0" w:color="000000"/>
              <w:left w:val="single" w:sz="2" w:space="0" w:color="000000"/>
              <w:bottom w:val="single" w:sz="2" w:space="0" w:color="000000"/>
              <w:right w:val="single" w:sz="2" w:space="0" w:color="000000"/>
            </w:tcBorders>
          </w:tcPr>
          <w:p w:rsidR="00CC00E3" w:rsidRPr="00CC00E3" w:rsidRDefault="00CC00E3" w:rsidP="003E32F5">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r w:rsidRPr="00CC00E3">
              <w:rPr>
                <w:rFonts w:ascii="Times New Roman" w:hAnsi="Times New Roman" w:cs="Times New Roman"/>
                <w:color w:val="auto"/>
                <w:sz w:val="22"/>
                <w:szCs w:val="22"/>
              </w:rPr>
              <w:t xml:space="preserve">ΠΟΣΟ </w:t>
            </w:r>
          </w:p>
          <w:p w:rsidR="00CC00E3" w:rsidRPr="00CC00E3" w:rsidRDefault="00CC00E3" w:rsidP="003E32F5">
            <w:pPr>
              <w:pStyle w:val="Style1"/>
              <w:tabs>
                <w:tab w:val="clear" w:pos="284"/>
                <w:tab w:val="clear" w:pos="426"/>
                <w:tab w:val="left" w:pos="0"/>
                <w:tab w:val="left" w:pos="142"/>
              </w:tabs>
              <w:rPr>
                <w:rFonts w:ascii="Times New Roman" w:hAnsi="Times New Roman" w:cs="Times New Roman"/>
                <w:sz w:val="22"/>
                <w:szCs w:val="22"/>
              </w:rPr>
            </w:pPr>
            <w:r w:rsidRPr="00CC00E3">
              <w:rPr>
                <w:rFonts w:ascii="Times New Roman" w:hAnsi="Times New Roman" w:cs="Times New Roman"/>
                <w:sz w:val="22"/>
                <w:szCs w:val="22"/>
              </w:rPr>
              <w:t xml:space="preserve">ΑΝΑ ΕΤΟΣ </w:t>
            </w:r>
          </w:p>
          <w:p w:rsidR="00CC00E3" w:rsidRPr="00CC00E3" w:rsidRDefault="00CC00E3" w:rsidP="000A647B">
            <w:pPr>
              <w:pStyle w:val="Style1"/>
              <w:tabs>
                <w:tab w:val="clear" w:pos="284"/>
                <w:tab w:val="clear" w:pos="426"/>
                <w:tab w:val="left" w:pos="0"/>
                <w:tab w:val="left" w:pos="142"/>
              </w:tabs>
              <w:rPr>
                <w:rFonts w:ascii="Times New Roman" w:hAnsi="Times New Roman" w:cs="Times New Roman"/>
                <w:sz w:val="22"/>
                <w:szCs w:val="22"/>
              </w:rPr>
            </w:pPr>
            <w:r w:rsidRPr="00CC00E3">
              <w:rPr>
                <w:rFonts w:ascii="Times New Roman" w:hAnsi="Times New Roman" w:cs="Times New Roman"/>
                <w:sz w:val="22"/>
                <w:szCs w:val="22"/>
              </w:rPr>
              <w:t>ΧΩΡΙΣ ΦΠΑ</w:t>
            </w:r>
            <w:r w:rsidRPr="00CC00E3">
              <w:rPr>
                <w:rFonts w:ascii="Times New Roman" w:hAnsi="Times New Roman" w:cs="Times New Roman"/>
                <w:color w:val="auto"/>
                <w:sz w:val="22"/>
                <w:szCs w:val="22"/>
              </w:rPr>
              <w:t xml:space="preserve"> </w:t>
            </w:r>
          </w:p>
        </w:tc>
        <w:tc>
          <w:tcPr>
            <w:tcW w:w="1417" w:type="dxa"/>
            <w:tcBorders>
              <w:top w:val="single" w:sz="2" w:space="0" w:color="000000"/>
              <w:left w:val="single" w:sz="2" w:space="0" w:color="000000"/>
              <w:bottom w:val="single" w:sz="2" w:space="0" w:color="000000"/>
              <w:right w:val="single" w:sz="2" w:space="0" w:color="000000"/>
            </w:tcBorders>
          </w:tcPr>
          <w:p w:rsidR="00CC00E3" w:rsidRPr="00CC00E3" w:rsidRDefault="00CC00E3" w:rsidP="003E32F5">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r w:rsidRPr="00CC00E3">
              <w:rPr>
                <w:rFonts w:ascii="Times New Roman" w:hAnsi="Times New Roman" w:cs="Times New Roman"/>
                <w:color w:val="auto"/>
                <w:sz w:val="22"/>
                <w:szCs w:val="22"/>
              </w:rPr>
              <w:t xml:space="preserve">ΠΟΣΟ </w:t>
            </w:r>
          </w:p>
          <w:p w:rsidR="00CC00E3" w:rsidRPr="00CC00E3" w:rsidRDefault="00CC00E3" w:rsidP="003E32F5">
            <w:pPr>
              <w:pStyle w:val="Style1"/>
              <w:tabs>
                <w:tab w:val="clear" w:pos="284"/>
                <w:tab w:val="clear" w:pos="426"/>
                <w:tab w:val="left" w:pos="0"/>
                <w:tab w:val="left" w:pos="142"/>
              </w:tabs>
              <w:rPr>
                <w:rFonts w:ascii="Times New Roman" w:hAnsi="Times New Roman" w:cs="Times New Roman"/>
                <w:sz w:val="22"/>
                <w:szCs w:val="22"/>
              </w:rPr>
            </w:pPr>
            <w:r w:rsidRPr="00CC00E3">
              <w:rPr>
                <w:rFonts w:ascii="Times New Roman" w:hAnsi="Times New Roman" w:cs="Times New Roman"/>
                <w:sz w:val="22"/>
                <w:szCs w:val="22"/>
              </w:rPr>
              <w:t xml:space="preserve">ΑΝΑ ΕΤΟΣ </w:t>
            </w:r>
          </w:p>
          <w:p w:rsidR="00CC00E3" w:rsidRPr="00CC00E3" w:rsidRDefault="00CC00E3" w:rsidP="003E32F5">
            <w:pPr>
              <w:pStyle w:val="Style1"/>
              <w:tabs>
                <w:tab w:val="clear" w:pos="284"/>
                <w:tab w:val="clear" w:pos="426"/>
                <w:tab w:val="left" w:pos="0"/>
                <w:tab w:val="left" w:pos="142"/>
              </w:tabs>
              <w:rPr>
                <w:rFonts w:ascii="Times New Roman" w:hAnsi="Times New Roman" w:cs="Times New Roman"/>
                <w:sz w:val="22"/>
                <w:szCs w:val="22"/>
              </w:rPr>
            </w:pPr>
            <w:r w:rsidRPr="00CC00E3">
              <w:rPr>
                <w:rFonts w:ascii="Times New Roman" w:hAnsi="Times New Roman" w:cs="Times New Roman"/>
                <w:sz w:val="22"/>
                <w:szCs w:val="22"/>
              </w:rPr>
              <w:t>ΜΕ ΦΠΑ</w:t>
            </w:r>
          </w:p>
        </w:tc>
      </w:tr>
      <w:tr w:rsidR="00CC00E3" w:rsidRPr="00B87BCA" w:rsidTr="00CC00E3">
        <w:tc>
          <w:tcPr>
            <w:tcW w:w="497" w:type="dxa"/>
            <w:tcBorders>
              <w:top w:val="single" w:sz="2" w:space="0" w:color="000000"/>
              <w:left w:val="single" w:sz="2" w:space="0" w:color="000000"/>
              <w:bottom w:val="single" w:sz="2" w:space="0" w:color="000000"/>
              <w:right w:val="single" w:sz="2" w:space="0" w:color="000000"/>
            </w:tcBorders>
          </w:tcPr>
          <w:p w:rsidR="00CC00E3" w:rsidRPr="00B87BCA" w:rsidRDefault="00CC00E3" w:rsidP="000A647B">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r w:rsidRPr="00B87BCA">
              <w:rPr>
                <w:rFonts w:ascii="Times New Roman" w:hAnsi="Times New Roman" w:cs="Times New Roman"/>
                <w:color w:val="auto"/>
                <w:sz w:val="22"/>
                <w:szCs w:val="22"/>
              </w:rPr>
              <w:t>1</w:t>
            </w:r>
          </w:p>
        </w:tc>
        <w:tc>
          <w:tcPr>
            <w:tcW w:w="1171" w:type="dxa"/>
            <w:tcBorders>
              <w:top w:val="single" w:sz="2" w:space="0" w:color="000000"/>
              <w:left w:val="single" w:sz="2" w:space="0" w:color="000000"/>
              <w:bottom w:val="single" w:sz="2" w:space="0" w:color="000000"/>
              <w:right w:val="single" w:sz="2" w:space="0" w:color="000000"/>
            </w:tcBorders>
            <w:vAlign w:val="bottom"/>
          </w:tcPr>
          <w:p w:rsidR="00CC00E3" w:rsidRDefault="00CC00E3" w:rsidP="00FA65C0">
            <w:pPr>
              <w:rPr>
                <w:sz w:val="22"/>
                <w:szCs w:val="22"/>
              </w:rPr>
            </w:pPr>
            <w:r w:rsidRPr="00B87BCA">
              <w:t>1</w:t>
            </w:r>
            <w:r w:rsidRPr="00B87BCA">
              <w:rPr>
                <w:vertAlign w:val="superscript"/>
              </w:rPr>
              <w:t xml:space="preserve">ο </w:t>
            </w:r>
            <w:r w:rsidRPr="00CC00E3">
              <w:rPr>
                <w:sz w:val="20"/>
              </w:rPr>
              <w:t>(Εγγύησης</w:t>
            </w:r>
            <w:r w:rsidRPr="00CC00E3">
              <w:rPr>
                <w:sz w:val="18"/>
                <w:szCs w:val="22"/>
              </w:rPr>
              <w:t xml:space="preserve">) </w:t>
            </w:r>
          </w:p>
          <w:p w:rsidR="00CC00E3" w:rsidRPr="00B87BCA" w:rsidRDefault="00CC00E3" w:rsidP="00FA65C0">
            <w:pPr>
              <w:rPr>
                <w:sz w:val="22"/>
                <w:szCs w:val="22"/>
              </w:rPr>
            </w:pPr>
          </w:p>
        </w:tc>
        <w:tc>
          <w:tcPr>
            <w:tcW w:w="4677" w:type="dxa"/>
            <w:tcBorders>
              <w:top w:val="single" w:sz="2" w:space="0" w:color="000000"/>
              <w:left w:val="single" w:sz="2" w:space="0" w:color="000000"/>
              <w:bottom w:val="single" w:sz="2" w:space="0" w:color="000000"/>
              <w:right w:val="single" w:sz="2" w:space="0" w:color="000000"/>
            </w:tcBorders>
          </w:tcPr>
          <w:p w:rsidR="00CC00E3" w:rsidRPr="00B87BCA" w:rsidRDefault="00CC00E3" w:rsidP="000A647B">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p>
        </w:tc>
        <w:tc>
          <w:tcPr>
            <w:tcW w:w="1560" w:type="dxa"/>
            <w:tcBorders>
              <w:top w:val="single" w:sz="2" w:space="0" w:color="000000"/>
              <w:left w:val="single" w:sz="2" w:space="0" w:color="000000"/>
              <w:bottom w:val="single" w:sz="2" w:space="0" w:color="000000"/>
              <w:right w:val="single" w:sz="2" w:space="0" w:color="000000"/>
            </w:tcBorders>
          </w:tcPr>
          <w:p w:rsidR="00CC00E3" w:rsidRPr="00B87BCA" w:rsidRDefault="00CC00E3" w:rsidP="000A647B">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p>
        </w:tc>
        <w:tc>
          <w:tcPr>
            <w:tcW w:w="1417" w:type="dxa"/>
            <w:tcBorders>
              <w:top w:val="single" w:sz="2" w:space="0" w:color="000000"/>
              <w:left w:val="single" w:sz="2" w:space="0" w:color="000000"/>
              <w:bottom w:val="single" w:sz="2" w:space="0" w:color="000000"/>
              <w:right w:val="single" w:sz="2" w:space="0" w:color="000000"/>
            </w:tcBorders>
          </w:tcPr>
          <w:p w:rsidR="00CC00E3" w:rsidRPr="00B87BCA" w:rsidRDefault="00CC00E3" w:rsidP="000A647B">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p>
        </w:tc>
      </w:tr>
      <w:tr w:rsidR="00CC00E3" w:rsidRPr="00B87BCA" w:rsidTr="00CC00E3">
        <w:tc>
          <w:tcPr>
            <w:tcW w:w="497" w:type="dxa"/>
            <w:tcBorders>
              <w:top w:val="single" w:sz="2" w:space="0" w:color="000000"/>
              <w:left w:val="single" w:sz="2" w:space="0" w:color="000000"/>
              <w:bottom w:val="single" w:sz="2" w:space="0" w:color="000000"/>
              <w:right w:val="single" w:sz="2" w:space="0" w:color="000000"/>
            </w:tcBorders>
          </w:tcPr>
          <w:p w:rsidR="00CC00E3" w:rsidRPr="00B87BCA" w:rsidRDefault="00CC00E3" w:rsidP="000A647B">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r w:rsidRPr="00B87BCA">
              <w:rPr>
                <w:rFonts w:ascii="Times New Roman" w:hAnsi="Times New Roman" w:cs="Times New Roman"/>
                <w:color w:val="auto"/>
                <w:sz w:val="22"/>
                <w:szCs w:val="22"/>
              </w:rPr>
              <w:t>2</w:t>
            </w:r>
          </w:p>
        </w:tc>
        <w:tc>
          <w:tcPr>
            <w:tcW w:w="1171" w:type="dxa"/>
            <w:tcBorders>
              <w:top w:val="single" w:sz="2" w:space="0" w:color="000000"/>
              <w:left w:val="single" w:sz="2" w:space="0" w:color="000000"/>
              <w:bottom w:val="single" w:sz="2" w:space="0" w:color="000000"/>
              <w:right w:val="single" w:sz="2" w:space="0" w:color="000000"/>
            </w:tcBorders>
            <w:vAlign w:val="bottom"/>
          </w:tcPr>
          <w:p w:rsidR="00CC00E3" w:rsidRDefault="00CC00E3" w:rsidP="00FA65C0">
            <w:pPr>
              <w:rPr>
                <w:sz w:val="22"/>
                <w:szCs w:val="22"/>
              </w:rPr>
            </w:pPr>
            <w:r w:rsidRPr="00B87BCA">
              <w:rPr>
                <w:sz w:val="22"/>
                <w:szCs w:val="22"/>
              </w:rPr>
              <w:t>2</w:t>
            </w:r>
            <w:r w:rsidRPr="00B87BCA">
              <w:rPr>
                <w:sz w:val="22"/>
                <w:szCs w:val="22"/>
                <w:vertAlign w:val="superscript"/>
              </w:rPr>
              <w:t xml:space="preserve">ο </w:t>
            </w:r>
            <w:r>
              <w:rPr>
                <w:sz w:val="22"/>
                <w:szCs w:val="22"/>
              </w:rPr>
              <w:t>Έτος</w:t>
            </w:r>
          </w:p>
          <w:p w:rsidR="00CC00E3" w:rsidRDefault="00CC00E3" w:rsidP="00FA65C0">
            <w:pPr>
              <w:rPr>
                <w:sz w:val="22"/>
                <w:szCs w:val="22"/>
              </w:rPr>
            </w:pPr>
          </w:p>
          <w:p w:rsidR="00CC00E3" w:rsidRPr="00B87BCA" w:rsidRDefault="00CC00E3" w:rsidP="00FA65C0">
            <w:pPr>
              <w:rPr>
                <w:sz w:val="22"/>
                <w:szCs w:val="22"/>
              </w:rPr>
            </w:pPr>
          </w:p>
        </w:tc>
        <w:tc>
          <w:tcPr>
            <w:tcW w:w="4677" w:type="dxa"/>
            <w:tcBorders>
              <w:top w:val="single" w:sz="2" w:space="0" w:color="000000"/>
              <w:left w:val="single" w:sz="2" w:space="0" w:color="000000"/>
              <w:bottom w:val="single" w:sz="2" w:space="0" w:color="000000"/>
              <w:right w:val="single" w:sz="2" w:space="0" w:color="000000"/>
            </w:tcBorders>
          </w:tcPr>
          <w:p w:rsidR="00CC00E3" w:rsidRPr="00B87BCA" w:rsidRDefault="00CC00E3" w:rsidP="000A647B">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p>
        </w:tc>
        <w:tc>
          <w:tcPr>
            <w:tcW w:w="1560" w:type="dxa"/>
            <w:tcBorders>
              <w:top w:val="single" w:sz="2" w:space="0" w:color="000000"/>
              <w:left w:val="single" w:sz="2" w:space="0" w:color="000000"/>
              <w:bottom w:val="single" w:sz="2" w:space="0" w:color="000000"/>
              <w:right w:val="single" w:sz="2" w:space="0" w:color="000000"/>
            </w:tcBorders>
          </w:tcPr>
          <w:p w:rsidR="00CC00E3" w:rsidRPr="00B87BCA" w:rsidRDefault="00CC00E3" w:rsidP="000A647B">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p>
        </w:tc>
        <w:tc>
          <w:tcPr>
            <w:tcW w:w="1417" w:type="dxa"/>
            <w:tcBorders>
              <w:top w:val="single" w:sz="2" w:space="0" w:color="000000"/>
              <w:left w:val="single" w:sz="2" w:space="0" w:color="000000"/>
              <w:bottom w:val="single" w:sz="2" w:space="0" w:color="000000"/>
              <w:right w:val="single" w:sz="2" w:space="0" w:color="000000"/>
            </w:tcBorders>
          </w:tcPr>
          <w:p w:rsidR="00CC00E3" w:rsidRPr="00B87BCA" w:rsidRDefault="00CC00E3" w:rsidP="000A647B">
            <w:pPr>
              <w:rPr>
                <w:sz w:val="22"/>
                <w:szCs w:val="22"/>
              </w:rPr>
            </w:pPr>
          </w:p>
        </w:tc>
      </w:tr>
      <w:tr w:rsidR="00CC00E3" w:rsidRPr="00B87BCA" w:rsidTr="00CC00E3">
        <w:tc>
          <w:tcPr>
            <w:tcW w:w="497" w:type="dxa"/>
            <w:tcBorders>
              <w:top w:val="single" w:sz="2" w:space="0" w:color="000000"/>
              <w:left w:val="single" w:sz="2" w:space="0" w:color="000000"/>
              <w:bottom w:val="single" w:sz="2" w:space="0" w:color="000000"/>
              <w:right w:val="single" w:sz="2" w:space="0" w:color="000000"/>
            </w:tcBorders>
          </w:tcPr>
          <w:p w:rsidR="00CC00E3" w:rsidRPr="00B87BCA" w:rsidRDefault="00CC00E3" w:rsidP="000A647B">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r w:rsidRPr="00B87BCA">
              <w:rPr>
                <w:rFonts w:ascii="Times New Roman" w:hAnsi="Times New Roman" w:cs="Times New Roman"/>
                <w:color w:val="auto"/>
                <w:sz w:val="22"/>
                <w:szCs w:val="22"/>
              </w:rPr>
              <w:t>3</w:t>
            </w:r>
          </w:p>
        </w:tc>
        <w:tc>
          <w:tcPr>
            <w:tcW w:w="1171" w:type="dxa"/>
            <w:tcBorders>
              <w:top w:val="single" w:sz="2" w:space="0" w:color="000000"/>
              <w:left w:val="single" w:sz="2" w:space="0" w:color="000000"/>
              <w:bottom w:val="single" w:sz="2" w:space="0" w:color="000000"/>
              <w:right w:val="single" w:sz="2" w:space="0" w:color="000000"/>
            </w:tcBorders>
          </w:tcPr>
          <w:p w:rsidR="00CC00E3" w:rsidRPr="00B87BCA" w:rsidRDefault="00CC00E3" w:rsidP="000A647B">
            <w:pPr>
              <w:pStyle w:val="20"/>
            </w:pPr>
            <w:r w:rsidRPr="00B87BCA">
              <w:t>3</w:t>
            </w:r>
            <w:r w:rsidRPr="00B87BCA">
              <w:rPr>
                <w:vertAlign w:val="superscript"/>
              </w:rPr>
              <w:t xml:space="preserve">ο </w:t>
            </w:r>
            <w:r w:rsidRPr="00B87BCA">
              <w:rPr>
                <w:sz w:val="22"/>
                <w:szCs w:val="22"/>
              </w:rPr>
              <w:t>Έτος</w:t>
            </w:r>
          </w:p>
        </w:tc>
        <w:tc>
          <w:tcPr>
            <w:tcW w:w="4677" w:type="dxa"/>
            <w:tcBorders>
              <w:top w:val="single" w:sz="2" w:space="0" w:color="000000"/>
              <w:left w:val="single" w:sz="2" w:space="0" w:color="000000"/>
              <w:bottom w:val="single" w:sz="2" w:space="0" w:color="000000"/>
              <w:right w:val="single" w:sz="2" w:space="0" w:color="000000"/>
            </w:tcBorders>
          </w:tcPr>
          <w:p w:rsidR="00CC00E3" w:rsidRPr="00B87BCA" w:rsidRDefault="00CC00E3" w:rsidP="000A647B">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p>
        </w:tc>
        <w:tc>
          <w:tcPr>
            <w:tcW w:w="1560" w:type="dxa"/>
            <w:tcBorders>
              <w:top w:val="single" w:sz="2" w:space="0" w:color="000000"/>
              <w:left w:val="single" w:sz="2" w:space="0" w:color="000000"/>
              <w:bottom w:val="single" w:sz="2" w:space="0" w:color="000000"/>
              <w:right w:val="single" w:sz="2" w:space="0" w:color="000000"/>
            </w:tcBorders>
          </w:tcPr>
          <w:p w:rsidR="00CC00E3" w:rsidRPr="00B87BCA" w:rsidRDefault="00CC00E3" w:rsidP="000A647B">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p>
        </w:tc>
        <w:tc>
          <w:tcPr>
            <w:tcW w:w="1417" w:type="dxa"/>
            <w:tcBorders>
              <w:top w:val="single" w:sz="2" w:space="0" w:color="000000"/>
              <w:left w:val="single" w:sz="2" w:space="0" w:color="000000"/>
              <w:bottom w:val="single" w:sz="2" w:space="0" w:color="000000"/>
              <w:right w:val="single" w:sz="2" w:space="0" w:color="000000"/>
            </w:tcBorders>
          </w:tcPr>
          <w:p w:rsidR="00CC00E3" w:rsidRPr="00B87BCA" w:rsidRDefault="00CC00E3" w:rsidP="000A647B">
            <w:pPr>
              <w:rPr>
                <w:sz w:val="22"/>
                <w:szCs w:val="22"/>
              </w:rPr>
            </w:pPr>
          </w:p>
        </w:tc>
      </w:tr>
      <w:tr w:rsidR="00CC00E3" w:rsidRPr="00B87BCA" w:rsidTr="00CC00E3">
        <w:tc>
          <w:tcPr>
            <w:tcW w:w="497" w:type="dxa"/>
            <w:tcBorders>
              <w:top w:val="single" w:sz="2" w:space="0" w:color="000000"/>
              <w:left w:val="single" w:sz="2" w:space="0" w:color="000000"/>
              <w:bottom w:val="single" w:sz="2" w:space="0" w:color="000000"/>
              <w:right w:val="single" w:sz="2" w:space="0" w:color="000000"/>
            </w:tcBorders>
          </w:tcPr>
          <w:p w:rsidR="00CC00E3" w:rsidRPr="00B87BCA" w:rsidRDefault="00CC00E3" w:rsidP="000A647B">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r w:rsidRPr="00B87BCA">
              <w:rPr>
                <w:rFonts w:ascii="Times New Roman" w:hAnsi="Times New Roman" w:cs="Times New Roman"/>
                <w:color w:val="auto"/>
                <w:sz w:val="22"/>
                <w:szCs w:val="22"/>
              </w:rPr>
              <w:lastRenderedPageBreak/>
              <w:t>4</w:t>
            </w:r>
          </w:p>
        </w:tc>
        <w:tc>
          <w:tcPr>
            <w:tcW w:w="1171" w:type="dxa"/>
            <w:tcBorders>
              <w:top w:val="single" w:sz="2" w:space="0" w:color="000000"/>
              <w:left w:val="single" w:sz="2" w:space="0" w:color="000000"/>
              <w:bottom w:val="single" w:sz="2" w:space="0" w:color="000000"/>
              <w:right w:val="single" w:sz="2" w:space="0" w:color="000000"/>
            </w:tcBorders>
          </w:tcPr>
          <w:p w:rsidR="00CC00E3" w:rsidRPr="00B87BCA" w:rsidRDefault="00CC00E3" w:rsidP="000A647B">
            <w:pPr>
              <w:pStyle w:val="20"/>
            </w:pPr>
            <w:r w:rsidRPr="00B87BCA">
              <w:t>4</w:t>
            </w:r>
            <w:r w:rsidRPr="00B87BCA">
              <w:rPr>
                <w:vertAlign w:val="superscript"/>
              </w:rPr>
              <w:t xml:space="preserve">ο </w:t>
            </w:r>
            <w:r w:rsidRPr="00B87BCA">
              <w:rPr>
                <w:sz w:val="22"/>
                <w:szCs w:val="22"/>
              </w:rPr>
              <w:t>Έτος</w:t>
            </w:r>
          </w:p>
        </w:tc>
        <w:tc>
          <w:tcPr>
            <w:tcW w:w="4677" w:type="dxa"/>
            <w:tcBorders>
              <w:top w:val="single" w:sz="2" w:space="0" w:color="000000"/>
              <w:left w:val="single" w:sz="2" w:space="0" w:color="000000"/>
              <w:bottom w:val="single" w:sz="2" w:space="0" w:color="000000"/>
              <w:right w:val="single" w:sz="2" w:space="0" w:color="000000"/>
            </w:tcBorders>
          </w:tcPr>
          <w:p w:rsidR="00CC00E3" w:rsidRPr="00B87BCA" w:rsidRDefault="00CC00E3" w:rsidP="000A647B">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p>
        </w:tc>
        <w:tc>
          <w:tcPr>
            <w:tcW w:w="1560" w:type="dxa"/>
            <w:tcBorders>
              <w:top w:val="single" w:sz="2" w:space="0" w:color="000000"/>
              <w:left w:val="single" w:sz="2" w:space="0" w:color="000000"/>
              <w:bottom w:val="single" w:sz="2" w:space="0" w:color="000000"/>
              <w:right w:val="single" w:sz="2" w:space="0" w:color="000000"/>
            </w:tcBorders>
          </w:tcPr>
          <w:p w:rsidR="00CC00E3" w:rsidRPr="00B87BCA" w:rsidRDefault="00CC00E3" w:rsidP="000A647B">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p>
        </w:tc>
        <w:tc>
          <w:tcPr>
            <w:tcW w:w="1417" w:type="dxa"/>
            <w:tcBorders>
              <w:top w:val="single" w:sz="2" w:space="0" w:color="000000"/>
              <w:left w:val="single" w:sz="2" w:space="0" w:color="000000"/>
              <w:bottom w:val="single" w:sz="2" w:space="0" w:color="000000"/>
              <w:right w:val="single" w:sz="2" w:space="0" w:color="000000"/>
            </w:tcBorders>
          </w:tcPr>
          <w:p w:rsidR="00CC00E3" w:rsidRPr="00B87BCA" w:rsidRDefault="00CC00E3" w:rsidP="000A647B">
            <w:pPr>
              <w:rPr>
                <w:sz w:val="22"/>
                <w:szCs w:val="22"/>
              </w:rPr>
            </w:pPr>
          </w:p>
        </w:tc>
      </w:tr>
      <w:tr w:rsidR="00CC00E3" w:rsidRPr="00B87BCA" w:rsidTr="00CC00E3">
        <w:tc>
          <w:tcPr>
            <w:tcW w:w="497" w:type="dxa"/>
            <w:tcBorders>
              <w:top w:val="single" w:sz="2" w:space="0" w:color="000000"/>
              <w:left w:val="single" w:sz="2" w:space="0" w:color="000000"/>
              <w:bottom w:val="single" w:sz="2" w:space="0" w:color="000000"/>
              <w:right w:val="single" w:sz="2" w:space="0" w:color="000000"/>
            </w:tcBorders>
          </w:tcPr>
          <w:p w:rsidR="00CC00E3" w:rsidRPr="00B87BCA" w:rsidRDefault="00CC00E3" w:rsidP="000A647B">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r w:rsidRPr="00B87BCA">
              <w:rPr>
                <w:rFonts w:ascii="Times New Roman" w:hAnsi="Times New Roman" w:cs="Times New Roman"/>
                <w:color w:val="auto"/>
                <w:sz w:val="22"/>
                <w:szCs w:val="22"/>
              </w:rPr>
              <w:t>5</w:t>
            </w:r>
          </w:p>
        </w:tc>
        <w:tc>
          <w:tcPr>
            <w:tcW w:w="1171" w:type="dxa"/>
            <w:tcBorders>
              <w:top w:val="single" w:sz="2" w:space="0" w:color="000000"/>
              <w:left w:val="single" w:sz="2" w:space="0" w:color="000000"/>
              <w:bottom w:val="single" w:sz="2" w:space="0" w:color="000000"/>
              <w:right w:val="single" w:sz="2" w:space="0" w:color="000000"/>
            </w:tcBorders>
          </w:tcPr>
          <w:p w:rsidR="00CC00E3" w:rsidRPr="00B87BCA" w:rsidRDefault="00CC00E3" w:rsidP="000A647B">
            <w:pPr>
              <w:pStyle w:val="20"/>
            </w:pPr>
            <w:r w:rsidRPr="00B87BCA">
              <w:t>5</w:t>
            </w:r>
            <w:r w:rsidRPr="00B87BCA">
              <w:rPr>
                <w:vertAlign w:val="superscript"/>
              </w:rPr>
              <w:t xml:space="preserve">ο </w:t>
            </w:r>
            <w:r w:rsidRPr="00B87BCA">
              <w:rPr>
                <w:sz w:val="22"/>
                <w:szCs w:val="22"/>
              </w:rPr>
              <w:t>Έτος</w:t>
            </w:r>
          </w:p>
        </w:tc>
        <w:tc>
          <w:tcPr>
            <w:tcW w:w="4677" w:type="dxa"/>
            <w:tcBorders>
              <w:top w:val="single" w:sz="2" w:space="0" w:color="000000"/>
              <w:left w:val="single" w:sz="2" w:space="0" w:color="000000"/>
              <w:bottom w:val="single" w:sz="2" w:space="0" w:color="000000"/>
              <w:right w:val="single" w:sz="2" w:space="0" w:color="000000"/>
            </w:tcBorders>
          </w:tcPr>
          <w:p w:rsidR="00CC00E3" w:rsidRPr="00B87BCA" w:rsidRDefault="00CC00E3" w:rsidP="000A647B">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p>
        </w:tc>
        <w:tc>
          <w:tcPr>
            <w:tcW w:w="1560" w:type="dxa"/>
            <w:tcBorders>
              <w:top w:val="single" w:sz="2" w:space="0" w:color="000000"/>
              <w:left w:val="single" w:sz="2" w:space="0" w:color="000000"/>
              <w:bottom w:val="single" w:sz="2" w:space="0" w:color="000000"/>
              <w:right w:val="single" w:sz="2" w:space="0" w:color="000000"/>
            </w:tcBorders>
          </w:tcPr>
          <w:p w:rsidR="00CC00E3" w:rsidRPr="00B87BCA" w:rsidRDefault="00CC00E3" w:rsidP="000A647B">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p>
        </w:tc>
        <w:tc>
          <w:tcPr>
            <w:tcW w:w="1417" w:type="dxa"/>
            <w:tcBorders>
              <w:top w:val="single" w:sz="2" w:space="0" w:color="000000"/>
              <w:left w:val="single" w:sz="2" w:space="0" w:color="000000"/>
              <w:bottom w:val="single" w:sz="2" w:space="0" w:color="000000"/>
              <w:right w:val="single" w:sz="2" w:space="0" w:color="000000"/>
            </w:tcBorders>
          </w:tcPr>
          <w:p w:rsidR="00CC00E3" w:rsidRPr="00B87BCA" w:rsidRDefault="00CC00E3" w:rsidP="000A647B">
            <w:pPr>
              <w:rPr>
                <w:sz w:val="22"/>
                <w:szCs w:val="22"/>
              </w:rPr>
            </w:pPr>
          </w:p>
        </w:tc>
      </w:tr>
      <w:tr w:rsidR="00CC00E3" w:rsidRPr="00B87BCA" w:rsidTr="00CC00E3">
        <w:tc>
          <w:tcPr>
            <w:tcW w:w="497" w:type="dxa"/>
            <w:tcBorders>
              <w:top w:val="single" w:sz="2" w:space="0" w:color="000000"/>
              <w:left w:val="single" w:sz="2" w:space="0" w:color="000000"/>
              <w:bottom w:val="single" w:sz="2" w:space="0" w:color="000000"/>
              <w:right w:val="single" w:sz="2" w:space="0" w:color="000000"/>
            </w:tcBorders>
          </w:tcPr>
          <w:p w:rsidR="00CC00E3" w:rsidRPr="00B87BCA" w:rsidRDefault="00CC00E3" w:rsidP="000A647B">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r w:rsidRPr="00B87BCA">
              <w:rPr>
                <w:rFonts w:ascii="Times New Roman" w:hAnsi="Times New Roman" w:cs="Times New Roman"/>
                <w:color w:val="auto"/>
                <w:sz w:val="22"/>
                <w:szCs w:val="22"/>
              </w:rPr>
              <w:t>6</w:t>
            </w:r>
          </w:p>
        </w:tc>
        <w:tc>
          <w:tcPr>
            <w:tcW w:w="1171" w:type="dxa"/>
            <w:tcBorders>
              <w:top w:val="single" w:sz="2" w:space="0" w:color="000000"/>
              <w:left w:val="single" w:sz="2" w:space="0" w:color="000000"/>
              <w:bottom w:val="single" w:sz="2" w:space="0" w:color="000000"/>
              <w:right w:val="single" w:sz="2" w:space="0" w:color="000000"/>
            </w:tcBorders>
          </w:tcPr>
          <w:p w:rsidR="00CC00E3" w:rsidRPr="00B87BCA" w:rsidRDefault="00CC00E3" w:rsidP="000A647B">
            <w:pPr>
              <w:pStyle w:val="20"/>
            </w:pPr>
            <w:r w:rsidRPr="00B87BCA">
              <w:t>6</w:t>
            </w:r>
            <w:r w:rsidRPr="00B87BCA">
              <w:rPr>
                <w:vertAlign w:val="superscript"/>
              </w:rPr>
              <w:t xml:space="preserve">ο </w:t>
            </w:r>
            <w:r w:rsidRPr="00B87BCA">
              <w:rPr>
                <w:sz w:val="22"/>
                <w:szCs w:val="22"/>
              </w:rPr>
              <w:t>Έτος</w:t>
            </w:r>
          </w:p>
        </w:tc>
        <w:tc>
          <w:tcPr>
            <w:tcW w:w="4677" w:type="dxa"/>
            <w:tcBorders>
              <w:top w:val="single" w:sz="2" w:space="0" w:color="000000"/>
              <w:left w:val="single" w:sz="2" w:space="0" w:color="000000"/>
              <w:bottom w:val="single" w:sz="2" w:space="0" w:color="000000"/>
              <w:right w:val="single" w:sz="2" w:space="0" w:color="000000"/>
            </w:tcBorders>
          </w:tcPr>
          <w:p w:rsidR="00CC00E3" w:rsidRPr="00B87BCA" w:rsidRDefault="00CC00E3" w:rsidP="000A647B">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p>
        </w:tc>
        <w:tc>
          <w:tcPr>
            <w:tcW w:w="1560" w:type="dxa"/>
            <w:tcBorders>
              <w:top w:val="single" w:sz="2" w:space="0" w:color="000000"/>
              <w:left w:val="single" w:sz="2" w:space="0" w:color="000000"/>
              <w:bottom w:val="single" w:sz="2" w:space="0" w:color="000000"/>
              <w:right w:val="single" w:sz="2" w:space="0" w:color="000000"/>
            </w:tcBorders>
          </w:tcPr>
          <w:p w:rsidR="00CC00E3" w:rsidRPr="00B87BCA" w:rsidRDefault="00CC00E3" w:rsidP="000A647B">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p>
        </w:tc>
        <w:tc>
          <w:tcPr>
            <w:tcW w:w="1417" w:type="dxa"/>
            <w:tcBorders>
              <w:top w:val="single" w:sz="2" w:space="0" w:color="000000"/>
              <w:left w:val="single" w:sz="2" w:space="0" w:color="000000"/>
              <w:bottom w:val="single" w:sz="2" w:space="0" w:color="000000"/>
              <w:right w:val="single" w:sz="2" w:space="0" w:color="000000"/>
            </w:tcBorders>
          </w:tcPr>
          <w:p w:rsidR="00CC00E3" w:rsidRPr="00B87BCA" w:rsidRDefault="00CC00E3" w:rsidP="000A647B">
            <w:pPr>
              <w:rPr>
                <w:sz w:val="22"/>
                <w:szCs w:val="22"/>
              </w:rPr>
            </w:pPr>
          </w:p>
        </w:tc>
      </w:tr>
      <w:tr w:rsidR="00CC00E3" w:rsidRPr="00B87BCA" w:rsidTr="00CC00E3">
        <w:tc>
          <w:tcPr>
            <w:tcW w:w="497" w:type="dxa"/>
            <w:tcBorders>
              <w:top w:val="single" w:sz="2" w:space="0" w:color="000000"/>
              <w:left w:val="single" w:sz="2" w:space="0" w:color="000000"/>
              <w:bottom w:val="single" w:sz="2" w:space="0" w:color="000000"/>
              <w:right w:val="single" w:sz="2" w:space="0" w:color="000000"/>
            </w:tcBorders>
          </w:tcPr>
          <w:p w:rsidR="00CC00E3" w:rsidRPr="00B87BCA" w:rsidRDefault="00CC00E3" w:rsidP="000A647B">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r w:rsidRPr="00B87BCA">
              <w:rPr>
                <w:rFonts w:ascii="Times New Roman" w:hAnsi="Times New Roman" w:cs="Times New Roman"/>
                <w:color w:val="auto"/>
                <w:sz w:val="22"/>
                <w:szCs w:val="22"/>
              </w:rPr>
              <w:t>7</w:t>
            </w:r>
          </w:p>
        </w:tc>
        <w:tc>
          <w:tcPr>
            <w:tcW w:w="1171" w:type="dxa"/>
            <w:tcBorders>
              <w:top w:val="single" w:sz="2" w:space="0" w:color="000000"/>
              <w:left w:val="single" w:sz="2" w:space="0" w:color="000000"/>
              <w:bottom w:val="single" w:sz="2" w:space="0" w:color="000000"/>
              <w:right w:val="single" w:sz="2" w:space="0" w:color="000000"/>
            </w:tcBorders>
          </w:tcPr>
          <w:p w:rsidR="00CC00E3" w:rsidRPr="00B87BCA" w:rsidRDefault="00CC00E3" w:rsidP="000A647B">
            <w:pPr>
              <w:pStyle w:val="20"/>
            </w:pPr>
            <w:r w:rsidRPr="00B87BCA">
              <w:t>7</w:t>
            </w:r>
            <w:r w:rsidRPr="00B87BCA">
              <w:rPr>
                <w:vertAlign w:val="superscript"/>
              </w:rPr>
              <w:t xml:space="preserve">ο </w:t>
            </w:r>
            <w:r w:rsidRPr="00B87BCA">
              <w:rPr>
                <w:sz w:val="22"/>
                <w:szCs w:val="22"/>
              </w:rPr>
              <w:t>Έτος</w:t>
            </w:r>
          </w:p>
        </w:tc>
        <w:tc>
          <w:tcPr>
            <w:tcW w:w="4677" w:type="dxa"/>
            <w:tcBorders>
              <w:top w:val="single" w:sz="2" w:space="0" w:color="000000"/>
              <w:left w:val="single" w:sz="2" w:space="0" w:color="000000"/>
              <w:bottom w:val="single" w:sz="2" w:space="0" w:color="000000"/>
              <w:right w:val="single" w:sz="2" w:space="0" w:color="000000"/>
            </w:tcBorders>
          </w:tcPr>
          <w:p w:rsidR="00CC00E3" w:rsidRPr="00B87BCA" w:rsidRDefault="00CC00E3" w:rsidP="000A647B">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p>
        </w:tc>
        <w:tc>
          <w:tcPr>
            <w:tcW w:w="1560" w:type="dxa"/>
            <w:tcBorders>
              <w:top w:val="single" w:sz="2" w:space="0" w:color="000000"/>
              <w:left w:val="single" w:sz="2" w:space="0" w:color="000000"/>
              <w:bottom w:val="single" w:sz="2" w:space="0" w:color="000000"/>
              <w:right w:val="single" w:sz="2" w:space="0" w:color="000000"/>
            </w:tcBorders>
          </w:tcPr>
          <w:p w:rsidR="00CC00E3" w:rsidRPr="00B87BCA" w:rsidRDefault="00CC00E3" w:rsidP="000A647B">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p>
        </w:tc>
        <w:tc>
          <w:tcPr>
            <w:tcW w:w="1417" w:type="dxa"/>
            <w:tcBorders>
              <w:top w:val="single" w:sz="2" w:space="0" w:color="000000"/>
              <w:left w:val="single" w:sz="2" w:space="0" w:color="000000"/>
              <w:bottom w:val="single" w:sz="2" w:space="0" w:color="000000"/>
              <w:right w:val="single" w:sz="2" w:space="0" w:color="000000"/>
            </w:tcBorders>
          </w:tcPr>
          <w:p w:rsidR="00CC00E3" w:rsidRPr="00B87BCA" w:rsidRDefault="00CC00E3" w:rsidP="000A647B">
            <w:pPr>
              <w:rPr>
                <w:sz w:val="22"/>
                <w:szCs w:val="22"/>
              </w:rPr>
            </w:pPr>
          </w:p>
        </w:tc>
      </w:tr>
      <w:tr w:rsidR="00CC00E3" w:rsidRPr="00B87BCA" w:rsidTr="00CC00E3">
        <w:tc>
          <w:tcPr>
            <w:tcW w:w="497" w:type="dxa"/>
            <w:tcBorders>
              <w:top w:val="single" w:sz="2" w:space="0" w:color="000000"/>
              <w:left w:val="single" w:sz="2" w:space="0" w:color="000000"/>
              <w:bottom w:val="single" w:sz="2" w:space="0" w:color="000000"/>
              <w:right w:val="single" w:sz="2" w:space="0" w:color="000000"/>
            </w:tcBorders>
          </w:tcPr>
          <w:p w:rsidR="00CC00E3" w:rsidRPr="00B87BCA" w:rsidRDefault="00CC00E3" w:rsidP="000A647B">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r w:rsidRPr="00B87BCA">
              <w:rPr>
                <w:rFonts w:ascii="Times New Roman" w:hAnsi="Times New Roman" w:cs="Times New Roman"/>
                <w:color w:val="auto"/>
                <w:sz w:val="22"/>
                <w:szCs w:val="22"/>
              </w:rPr>
              <w:t>8</w:t>
            </w:r>
          </w:p>
        </w:tc>
        <w:tc>
          <w:tcPr>
            <w:tcW w:w="1171" w:type="dxa"/>
            <w:tcBorders>
              <w:top w:val="single" w:sz="2" w:space="0" w:color="000000"/>
              <w:left w:val="single" w:sz="2" w:space="0" w:color="000000"/>
              <w:bottom w:val="single" w:sz="2" w:space="0" w:color="000000"/>
              <w:right w:val="single" w:sz="2" w:space="0" w:color="000000"/>
            </w:tcBorders>
          </w:tcPr>
          <w:p w:rsidR="00CC00E3" w:rsidRPr="00B87BCA" w:rsidRDefault="00CC00E3" w:rsidP="000A647B">
            <w:pPr>
              <w:pStyle w:val="20"/>
            </w:pPr>
            <w:r w:rsidRPr="00B87BCA">
              <w:t>8</w:t>
            </w:r>
            <w:r w:rsidRPr="00B87BCA">
              <w:rPr>
                <w:vertAlign w:val="superscript"/>
              </w:rPr>
              <w:t xml:space="preserve">ο </w:t>
            </w:r>
            <w:r w:rsidRPr="00B87BCA">
              <w:rPr>
                <w:sz w:val="22"/>
                <w:szCs w:val="22"/>
              </w:rPr>
              <w:t>Έτος</w:t>
            </w:r>
          </w:p>
        </w:tc>
        <w:tc>
          <w:tcPr>
            <w:tcW w:w="4677" w:type="dxa"/>
            <w:tcBorders>
              <w:top w:val="single" w:sz="2" w:space="0" w:color="000000"/>
              <w:left w:val="single" w:sz="2" w:space="0" w:color="000000"/>
              <w:bottom w:val="single" w:sz="2" w:space="0" w:color="000000"/>
              <w:right w:val="single" w:sz="2" w:space="0" w:color="000000"/>
            </w:tcBorders>
          </w:tcPr>
          <w:p w:rsidR="00CC00E3" w:rsidRPr="00B87BCA" w:rsidRDefault="00CC00E3" w:rsidP="000A647B">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p>
        </w:tc>
        <w:tc>
          <w:tcPr>
            <w:tcW w:w="1560" w:type="dxa"/>
            <w:tcBorders>
              <w:top w:val="single" w:sz="2" w:space="0" w:color="000000"/>
              <w:left w:val="single" w:sz="2" w:space="0" w:color="000000"/>
              <w:bottom w:val="single" w:sz="2" w:space="0" w:color="000000"/>
              <w:right w:val="single" w:sz="2" w:space="0" w:color="000000"/>
            </w:tcBorders>
          </w:tcPr>
          <w:p w:rsidR="00CC00E3" w:rsidRPr="00B87BCA" w:rsidRDefault="00CC00E3" w:rsidP="000A647B">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p>
        </w:tc>
        <w:tc>
          <w:tcPr>
            <w:tcW w:w="1417" w:type="dxa"/>
            <w:tcBorders>
              <w:top w:val="single" w:sz="2" w:space="0" w:color="000000"/>
              <w:left w:val="single" w:sz="2" w:space="0" w:color="000000"/>
              <w:bottom w:val="single" w:sz="2" w:space="0" w:color="000000"/>
              <w:right w:val="single" w:sz="2" w:space="0" w:color="000000"/>
            </w:tcBorders>
          </w:tcPr>
          <w:p w:rsidR="00CC00E3" w:rsidRPr="00B87BCA" w:rsidRDefault="00CC00E3" w:rsidP="000A647B">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p>
        </w:tc>
      </w:tr>
      <w:tr w:rsidR="00CC00E3" w:rsidRPr="00B87BCA" w:rsidTr="00BB12E6">
        <w:tc>
          <w:tcPr>
            <w:tcW w:w="7905" w:type="dxa"/>
            <w:gridSpan w:val="4"/>
            <w:tcBorders>
              <w:top w:val="single" w:sz="2" w:space="0" w:color="000000"/>
              <w:left w:val="single" w:sz="2" w:space="0" w:color="000000"/>
              <w:bottom w:val="single" w:sz="2" w:space="0" w:color="000000"/>
              <w:right w:val="single" w:sz="2" w:space="0" w:color="000000"/>
            </w:tcBorders>
          </w:tcPr>
          <w:p w:rsidR="00CC00E3" w:rsidRDefault="00CC00E3" w:rsidP="00CC00E3">
            <w:pPr>
              <w:jc w:val="right"/>
              <w:rPr>
                <w:sz w:val="22"/>
                <w:szCs w:val="22"/>
              </w:rPr>
            </w:pPr>
          </w:p>
          <w:p w:rsidR="00CC00E3" w:rsidRDefault="00CC00E3" w:rsidP="00CC00E3">
            <w:pPr>
              <w:jc w:val="right"/>
              <w:rPr>
                <w:sz w:val="22"/>
                <w:szCs w:val="22"/>
              </w:rPr>
            </w:pPr>
            <w:r>
              <w:rPr>
                <w:sz w:val="22"/>
                <w:szCs w:val="22"/>
              </w:rPr>
              <w:t>ΠΡΟΒΛΕΨΗ ΚΟΣΤΟΥΣ ΣΥΝΤΗΡΗΣΗΣ</w:t>
            </w:r>
            <w:r w:rsidRPr="00B87BCA">
              <w:rPr>
                <w:sz w:val="22"/>
                <w:szCs w:val="22"/>
              </w:rPr>
              <w:t xml:space="preserve"> ΜΕ ΦΠΑ</w:t>
            </w:r>
          </w:p>
          <w:p w:rsidR="00CC00E3" w:rsidRPr="00B87BCA" w:rsidRDefault="00CC00E3" w:rsidP="00CC00E3">
            <w:pPr>
              <w:jc w:val="right"/>
              <w:rPr>
                <w:sz w:val="22"/>
                <w:szCs w:val="22"/>
              </w:rPr>
            </w:pPr>
            <w:r w:rsidRPr="00B87BCA">
              <w:rPr>
                <w:sz w:val="22"/>
                <w:szCs w:val="22"/>
              </w:rPr>
              <w:t xml:space="preserve"> </w:t>
            </w:r>
          </w:p>
        </w:tc>
        <w:tc>
          <w:tcPr>
            <w:tcW w:w="1417" w:type="dxa"/>
            <w:tcBorders>
              <w:top w:val="single" w:sz="2" w:space="0" w:color="000000"/>
              <w:left w:val="single" w:sz="2" w:space="0" w:color="000000"/>
              <w:bottom w:val="single" w:sz="2" w:space="0" w:color="000000"/>
              <w:right w:val="single" w:sz="2" w:space="0" w:color="000000"/>
            </w:tcBorders>
          </w:tcPr>
          <w:p w:rsidR="00CC00E3" w:rsidRPr="00B87BCA" w:rsidRDefault="00CC00E3" w:rsidP="000A647B">
            <w:pPr>
              <w:rPr>
                <w:sz w:val="22"/>
                <w:szCs w:val="22"/>
              </w:rPr>
            </w:pPr>
          </w:p>
        </w:tc>
      </w:tr>
    </w:tbl>
    <w:p w:rsidR="003170B5" w:rsidRDefault="003170B5" w:rsidP="003170B5">
      <w:pPr>
        <w:pStyle w:val="a6"/>
        <w:rPr>
          <w:highlight w:val="green"/>
        </w:rPr>
      </w:pPr>
    </w:p>
    <w:p w:rsidR="003170B5" w:rsidRPr="00FA65C0" w:rsidRDefault="003170B5" w:rsidP="003170B5">
      <w:pPr>
        <w:pStyle w:val="a6"/>
        <w:ind w:left="0"/>
        <w:jc w:val="both"/>
        <w:rPr>
          <w:b/>
        </w:rPr>
      </w:pPr>
      <w:r w:rsidRPr="00D250ED">
        <w:t xml:space="preserve">Στον πίνακα Β θα υπάρχει </w:t>
      </w:r>
      <w:r w:rsidRPr="00D250ED">
        <w:rPr>
          <w:u w:val="single"/>
        </w:rPr>
        <w:t>αναλυτική</w:t>
      </w:r>
      <w:r w:rsidRPr="00D250ED">
        <w:t xml:space="preserve"> περιγραφή των εργασιών προληπτικής συντήρησης ανά έτος για όλο το σύστημα (πυρανίχνευση και πυρόσβεση) σύμφωνα με τις οδηγίες του κατασκευαστή του εξοπλισμού και την Ελληνική και Διεθνή Νομοθεσία και Πρότυπα. (Θα πρέπει να συμπληρωθεί ο παραπάνω πίνακας Β). </w:t>
      </w:r>
      <w:r w:rsidRPr="00D250ED">
        <w:rPr>
          <w:b/>
        </w:rPr>
        <w:t xml:space="preserve">Στην </w:t>
      </w:r>
      <w:r w:rsidR="00D250ED" w:rsidRPr="00D250ED">
        <w:rPr>
          <w:b/>
        </w:rPr>
        <w:t>π</w:t>
      </w:r>
      <w:r w:rsidRPr="00D250ED">
        <w:rPr>
          <w:b/>
        </w:rPr>
        <w:t>εριγραφή θα περιλαμβάνονται υποχρεωτικά τα αναλώσιμα που πιθανόν να απαιτηθούν καθώς και το συνολικό κόστος της συντήρησης ανά έτος. (θα περιλαμβάνεται η αξία των αναλωσίμων καθώς και το κόστος των υπηρεσιών)</w:t>
      </w:r>
    </w:p>
    <w:p w:rsidR="002308AC" w:rsidRPr="00B87BCA" w:rsidRDefault="002308AC">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p>
    <w:p w:rsidR="003E32F5" w:rsidRPr="00B87BCA" w:rsidRDefault="003E32F5">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r w:rsidRPr="00B87BCA">
        <w:rPr>
          <w:rFonts w:ascii="Times New Roman" w:hAnsi="Times New Roman" w:cs="Times New Roman"/>
          <w:color w:val="auto"/>
          <w:sz w:val="22"/>
          <w:szCs w:val="22"/>
        </w:rPr>
        <w:t xml:space="preserve">Γ. </w:t>
      </w:r>
    </w:p>
    <w:tbl>
      <w:tblPr>
        <w:tblStyle w:val="a9"/>
        <w:tblW w:w="0" w:type="auto"/>
        <w:tblLook w:val="01E0" w:firstRow="1" w:lastRow="1" w:firstColumn="1" w:lastColumn="1" w:noHBand="0" w:noVBand="0"/>
      </w:tblPr>
      <w:tblGrid>
        <w:gridCol w:w="8296"/>
      </w:tblGrid>
      <w:tr w:rsidR="003E32F5" w:rsidRPr="00B87BCA" w:rsidTr="00FD2A9D">
        <w:tc>
          <w:tcPr>
            <w:tcW w:w="8522" w:type="dxa"/>
          </w:tcPr>
          <w:p w:rsidR="003E32F5" w:rsidRPr="00B87BCA" w:rsidRDefault="003E32F5" w:rsidP="003E32F5">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r w:rsidRPr="00B87BCA">
              <w:rPr>
                <w:rFonts w:ascii="Times New Roman" w:hAnsi="Times New Roman" w:cs="Times New Roman"/>
                <w:color w:val="auto"/>
                <w:sz w:val="22"/>
                <w:szCs w:val="22"/>
              </w:rPr>
              <w:t xml:space="preserve">ΤΕΛΙΚΟ ΣΥΝΟΛΙΚΟ ΚΟΣΤΟΣ ΕΠΕΝΔΥΣΗΣ ΚΑΙ ΣΥΝΤΗΡΗΣΗΣ ΓΙΑ ΟΚΤΩ ΕΤΗ </w:t>
            </w:r>
            <w:r w:rsidR="00B4548C" w:rsidRPr="00B87BCA">
              <w:rPr>
                <w:rFonts w:ascii="Times New Roman" w:hAnsi="Times New Roman" w:cs="Times New Roman"/>
                <w:color w:val="auto"/>
                <w:sz w:val="22"/>
                <w:szCs w:val="22"/>
              </w:rPr>
              <w:t>ΣΥΜΠΕΡΙΛΑΜΒΑΝΟΜΕΝΟΥ</w:t>
            </w:r>
            <w:r w:rsidRPr="00B87BCA">
              <w:rPr>
                <w:rFonts w:ascii="Times New Roman" w:hAnsi="Times New Roman" w:cs="Times New Roman"/>
                <w:color w:val="auto"/>
                <w:sz w:val="22"/>
                <w:szCs w:val="22"/>
              </w:rPr>
              <w:t xml:space="preserve"> ΦΠΑ 24%</w:t>
            </w:r>
            <w:r w:rsidR="00B4548C">
              <w:rPr>
                <w:rFonts w:ascii="Times New Roman" w:hAnsi="Times New Roman" w:cs="Times New Roman"/>
                <w:color w:val="auto"/>
                <w:sz w:val="22"/>
                <w:szCs w:val="22"/>
              </w:rPr>
              <w:t xml:space="preserve"> (ΚΡΙΤΗΡΙΟ ΓΙΑ ΤΗΝ ΕΠΙΛΟΓΗ ΤΗΣ ΠΛΕΟΝ ΣΥΜΦΕΡΟΥΣΑΣ </w:t>
            </w:r>
            <w:r w:rsidR="00DC1230">
              <w:rPr>
                <w:rFonts w:ascii="Times New Roman" w:hAnsi="Times New Roman" w:cs="Times New Roman"/>
                <w:color w:val="auto"/>
                <w:sz w:val="22"/>
                <w:szCs w:val="22"/>
              </w:rPr>
              <w:t xml:space="preserve">ΑΠΟ ΟΙΚΟΝΟΜΙΚΗ ΑΠΟΨΗ </w:t>
            </w:r>
            <w:r w:rsidR="00B4548C">
              <w:rPr>
                <w:rFonts w:ascii="Times New Roman" w:hAnsi="Times New Roman" w:cs="Times New Roman"/>
                <w:color w:val="auto"/>
                <w:sz w:val="22"/>
                <w:szCs w:val="22"/>
              </w:rPr>
              <w:t>ΠΡΟΣΦΟΡΑΣ )</w:t>
            </w:r>
            <w:r w:rsidR="00B85528">
              <w:rPr>
                <w:rFonts w:ascii="Times New Roman" w:hAnsi="Times New Roman" w:cs="Times New Roman"/>
                <w:color w:val="auto"/>
                <w:sz w:val="22"/>
                <w:szCs w:val="22"/>
              </w:rPr>
              <w:t>:</w:t>
            </w:r>
          </w:p>
          <w:p w:rsidR="003E32F5" w:rsidRPr="00B87BCA" w:rsidRDefault="003E32F5" w:rsidP="00B85528">
            <w:pPr>
              <w:rPr>
                <w:sz w:val="22"/>
                <w:szCs w:val="22"/>
              </w:rPr>
            </w:pPr>
          </w:p>
        </w:tc>
      </w:tr>
    </w:tbl>
    <w:p w:rsidR="003E32F5" w:rsidRPr="00B87BCA" w:rsidRDefault="003E32F5">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rPr>
      </w:pPr>
    </w:p>
    <w:p w:rsidR="00873711" w:rsidRPr="00B87BCA" w:rsidRDefault="00873711">
      <w:pPr>
        <w:pStyle w:val="Style1"/>
        <w:tabs>
          <w:tab w:val="clear" w:pos="284"/>
          <w:tab w:val="clear" w:pos="426"/>
          <w:tab w:val="left" w:pos="0"/>
          <w:tab w:val="left" w:pos="142"/>
        </w:tabs>
        <w:spacing w:before="0"/>
        <w:ind w:left="0" w:firstLine="0"/>
        <w:rPr>
          <w:rFonts w:ascii="Times New Roman" w:hAnsi="Times New Roman" w:cs="Times New Roman"/>
          <w:color w:val="auto"/>
          <w:sz w:val="22"/>
          <w:szCs w:val="22"/>
          <w:u w:val="single"/>
        </w:rPr>
      </w:pPr>
      <w:r w:rsidRPr="00B87BCA">
        <w:rPr>
          <w:rFonts w:ascii="Times New Roman" w:hAnsi="Times New Roman" w:cs="Times New Roman"/>
          <w:color w:val="auto"/>
          <w:sz w:val="22"/>
          <w:szCs w:val="22"/>
          <w:u w:val="single"/>
        </w:rPr>
        <w:t>Προϋποθέσεις αποδοχής οικονομικής προσφοράς:</w:t>
      </w:r>
    </w:p>
    <w:p w:rsidR="00873711" w:rsidRPr="00B87BCA" w:rsidRDefault="00873711">
      <w:pPr>
        <w:pStyle w:val="Style1"/>
        <w:numPr>
          <w:ilvl w:val="0"/>
          <w:numId w:val="6"/>
        </w:numPr>
        <w:tabs>
          <w:tab w:val="clear" w:pos="284"/>
          <w:tab w:val="clear" w:pos="426"/>
          <w:tab w:val="left" w:pos="720"/>
        </w:tabs>
        <w:spacing w:before="0"/>
        <w:rPr>
          <w:rFonts w:ascii="Times New Roman" w:hAnsi="Times New Roman" w:cs="Times New Roman"/>
          <w:color w:val="auto"/>
          <w:sz w:val="22"/>
          <w:szCs w:val="22"/>
        </w:rPr>
      </w:pPr>
      <w:r w:rsidRPr="00B87BCA">
        <w:rPr>
          <w:rFonts w:ascii="Times New Roman" w:hAnsi="Times New Roman" w:cs="Times New Roman"/>
          <w:color w:val="auto"/>
          <w:sz w:val="22"/>
          <w:szCs w:val="22"/>
        </w:rPr>
        <w:t>Να μην υπερβαίνει το ανώτατο όριο δαπάνης μαζί με το ΦΠΑ 24 %</w:t>
      </w:r>
    </w:p>
    <w:p w:rsidR="00873711" w:rsidRPr="00B87BCA" w:rsidRDefault="00873711" w:rsidP="00B87BCA">
      <w:pPr>
        <w:pStyle w:val="Style1"/>
        <w:tabs>
          <w:tab w:val="clear" w:pos="284"/>
          <w:tab w:val="clear" w:pos="426"/>
          <w:tab w:val="left" w:pos="0"/>
          <w:tab w:val="left" w:pos="142"/>
        </w:tabs>
        <w:ind w:left="0" w:firstLine="0"/>
        <w:rPr>
          <w:rFonts w:ascii="Times New Roman" w:hAnsi="Times New Roman" w:cs="Times New Roman"/>
          <w:b/>
          <w:snapToGrid w:val="0"/>
        </w:rPr>
      </w:pPr>
      <w:r w:rsidRPr="00B87BCA">
        <w:rPr>
          <w:rFonts w:ascii="Times New Roman" w:hAnsi="Times New Roman" w:cs="Times New Roman"/>
          <w:snapToGrid w:val="0"/>
          <w:sz w:val="22"/>
        </w:rPr>
        <w:t xml:space="preserve">Οι τιμές να δίνονται σε ευρώ συνυπολογιζομένων και των νομίμων κρατήσεων. Μέσα στην δαπάνη θα πρέπει να συμπεριλαμβάνονται και τα έξοδα αποστολής των υλικών. </w:t>
      </w:r>
    </w:p>
    <w:p w:rsidR="00873711" w:rsidRPr="00B87BCA" w:rsidRDefault="00873711">
      <w:pPr>
        <w:pStyle w:val="Style1"/>
        <w:tabs>
          <w:tab w:val="clear" w:pos="284"/>
          <w:tab w:val="clear" w:pos="426"/>
          <w:tab w:val="left" w:pos="0"/>
          <w:tab w:val="left" w:pos="142"/>
        </w:tabs>
        <w:rPr>
          <w:rFonts w:ascii="Times New Roman" w:hAnsi="Times New Roman" w:cs="Times New Roman"/>
          <w:b/>
          <w:snapToGrid w:val="0"/>
        </w:rPr>
      </w:pPr>
      <w:r w:rsidRPr="00B87BCA">
        <w:rPr>
          <w:rFonts w:ascii="Times New Roman" w:hAnsi="Times New Roman" w:cs="Times New Roman"/>
          <w:snapToGrid w:val="0"/>
          <w:sz w:val="22"/>
        </w:rPr>
        <w:t>Η αναγραφή της τιμής σε ευρώ ανά μονάδα μέτρησης μπορεί να περιέχει έως δύο δεκαδικά ψηφία</w:t>
      </w:r>
    </w:p>
    <w:p w:rsidR="00873711" w:rsidRPr="00B87BCA" w:rsidRDefault="00873711">
      <w:pPr>
        <w:pStyle w:val="Style1"/>
        <w:tabs>
          <w:tab w:val="clear" w:pos="284"/>
          <w:tab w:val="clear" w:pos="426"/>
          <w:tab w:val="left" w:pos="0"/>
          <w:tab w:val="left" w:pos="142"/>
        </w:tabs>
        <w:rPr>
          <w:rFonts w:ascii="Times New Roman" w:hAnsi="Times New Roman" w:cs="Times New Roman"/>
          <w:b/>
          <w:snapToGrid w:val="0"/>
        </w:rPr>
      </w:pPr>
      <w:r w:rsidRPr="00B87BCA">
        <w:rPr>
          <w:rFonts w:ascii="Times New Roman" w:hAnsi="Times New Roman" w:cs="Times New Roman"/>
          <w:snapToGrid w:val="0"/>
          <w:sz w:val="22"/>
        </w:rPr>
        <w:t xml:space="preserve">Να μην καθορίζει σχέση ευρώ προς ξένο νόμισμα </w:t>
      </w:r>
    </w:p>
    <w:p w:rsidR="00873711" w:rsidRPr="00B87BCA" w:rsidRDefault="00873711">
      <w:pPr>
        <w:pStyle w:val="Style1"/>
        <w:tabs>
          <w:tab w:val="clear" w:pos="284"/>
          <w:tab w:val="clear" w:pos="426"/>
          <w:tab w:val="left" w:pos="0"/>
          <w:tab w:val="left" w:pos="142"/>
        </w:tabs>
        <w:rPr>
          <w:rFonts w:ascii="Times New Roman" w:hAnsi="Times New Roman" w:cs="Times New Roman"/>
          <w:b/>
          <w:snapToGrid w:val="0"/>
        </w:rPr>
      </w:pPr>
      <w:r w:rsidRPr="00B87BCA">
        <w:rPr>
          <w:rFonts w:ascii="Times New Roman" w:hAnsi="Times New Roman" w:cs="Times New Roman"/>
          <w:snapToGrid w:val="0"/>
          <w:sz w:val="22"/>
        </w:rPr>
        <w:t>Να μην  θέτει όρο αναπροσαρμογής της τιμής.</w:t>
      </w:r>
    </w:p>
    <w:p w:rsidR="00873711" w:rsidRPr="00B87BCA" w:rsidRDefault="00873711">
      <w:pPr>
        <w:pStyle w:val="Style1"/>
        <w:tabs>
          <w:tab w:val="clear" w:pos="284"/>
          <w:tab w:val="clear" w:pos="426"/>
          <w:tab w:val="left" w:pos="0"/>
          <w:tab w:val="left" w:pos="142"/>
        </w:tabs>
        <w:rPr>
          <w:rFonts w:ascii="Times New Roman" w:hAnsi="Times New Roman" w:cs="Times New Roman"/>
          <w:b/>
          <w:snapToGrid w:val="0"/>
        </w:rPr>
      </w:pPr>
      <w:r w:rsidRPr="00B87BCA">
        <w:rPr>
          <w:rFonts w:ascii="Times New Roman" w:hAnsi="Times New Roman" w:cs="Times New Roman"/>
          <w:snapToGrid w:val="0"/>
          <w:sz w:val="22"/>
        </w:rPr>
        <w:t>Να αναγράφεται η διάρκεια ισχύος της (90 ημέρες).</w:t>
      </w:r>
    </w:p>
    <w:p w:rsidR="00873711" w:rsidRPr="00B87BCA" w:rsidRDefault="00873711">
      <w:pPr>
        <w:spacing w:line="360" w:lineRule="auto"/>
        <w:rPr>
          <w:b/>
          <w:bCs/>
          <w:u w:val="single"/>
        </w:rPr>
      </w:pPr>
    </w:p>
    <w:p w:rsidR="00873711" w:rsidRPr="000E6C9E" w:rsidRDefault="00873711">
      <w:pPr>
        <w:rPr>
          <w:u w:val="single"/>
        </w:rPr>
      </w:pPr>
      <w:r w:rsidRPr="000E6C9E">
        <w:rPr>
          <w:b/>
          <w:u w:val="single"/>
        </w:rPr>
        <w:t xml:space="preserve">ΑΡΘΡΟ </w:t>
      </w:r>
      <w:r w:rsidR="000E6C9E" w:rsidRPr="000E6C9E">
        <w:rPr>
          <w:b/>
          <w:u w:val="single"/>
        </w:rPr>
        <w:t>5</w:t>
      </w:r>
      <w:r w:rsidRPr="000E6C9E">
        <w:rPr>
          <w:b/>
          <w:u w:val="single"/>
        </w:rPr>
        <w:t>. Αξιολόγηση προσφορών</w:t>
      </w:r>
    </w:p>
    <w:p w:rsidR="00873711" w:rsidRPr="00B87BCA" w:rsidRDefault="00873711">
      <w:pPr>
        <w:spacing w:line="360" w:lineRule="auto"/>
        <w:jc w:val="both"/>
        <w:rPr>
          <w:sz w:val="22"/>
          <w:szCs w:val="22"/>
          <w:lang w:eastAsia="el-GR"/>
        </w:rPr>
      </w:pPr>
      <w:r w:rsidRPr="00B87BCA">
        <w:rPr>
          <w:sz w:val="22"/>
          <w:szCs w:val="22"/>
          <w:lang w:eastAsia="el-GR"/>
        </w:rPr>
        <w:t xml:space="preserve">   Η αξιολόγηση των υποβληθεισών προσφορών θα γίνει από την αρμόδια Επιτροπή</w:t>
      </w:r>
      <w:r w:rsidR="00942E7C">
        <w:rPr>
          <w:sz w:val="22"/>
          <w:szCs w:val="22"/>
          <w:lang w:eastAsia="el-GR"/>
        </w:rPr>
        <w:t xml:space="preserve"> </w:t>
      </w:r>
      <w:r w:rsidRPr="00B87BCA">
        <w:rPr>
          <w:sz w:val="22"/>
          <w:szCs w:val="22"/>
          <w:lang w:eastAsia="el-GR"/>
        </w:rPr>
        <w:t>, που έχει συγκροτηθεί με  Απόφαση της Γενικής Διευθύντριας του Σιβιτανιδείου Ιδρύματος</w:t>
      </w:r>
      <w:r w:rsidR="00942E7C">
        <w:rPr>
          <w:sz w:val="22"/>
          <w:szCs w:val="22"/>
          <w:lang w:eastAsia="el-GR"/>
        </w:rPr>
        <w:t xml:space="preserve"> για το έτος 2019</w:t>
      </w:r>
      <w:r w:rsidRPr="00B87BCA">
        <w:rPr>
          <w:sz w:val="22"/>
          <w:szCs w:val="22"/>
          <w:lang w:eastAsia="el-GR"/>
        </w:rPr>
        <w:t>.</w:t>
      </w:r>
    </w:p>
    <w:p w:rsidR="00873711" w:rsidRPr="00B87BCA" w:rsidRDefault="00873711">
      <w:pPr>
        <w:spacing w:line="360" w:lineRule="auto"/>
        <w:jc w:val="both"/>
        <w:rPr>
          <w:sz w:val="22"/>
          <w:szCs w:val="22"/>
        </w:rPr>
      </w:pPr>
      <w:r w:rsidRPr="00B87BCA">
        <w:rPr>
          <w:sz w:val="22"/>
          <w:szCs w:val="22"/>
        </w:rPr>
        <w:lastRenderedPageBreak/>
        <w:t xml:space="preserve">    Θα επιλεγεί ο οικονομικός φορέας που θα καταθέσει </w:t>
      </w:r>
      <w:r w:rsidR="00D37E25">
        <w:t>την πλέον συμφέρουσα από οικονομική άποψη προσφορά που θα καθορίζεται από</w:t>
      </w:r>
      <w:r w:rsidR="00D37E25">
        <w:rPr>
          <w:sz w:val="22"/>
          <w:szCs w:val="22"/>
        </w:rPr>
        <w:t xml:space="preserve"> το τελικό κόστος προμήθειας –εγκατάστασης και των υπηρεσιών συντήρησης του εξοπλισμού </w:t>
      </w:r>
      <w:r w:rsidR="00D37E25" w:rsidRPr="00B87BCA">
        <w:rPr>
          <w:sz w:val="22"/>
          <w:szCs w:val="22"/>
        </w:rPr>
        <w:t>σε βάθος οκταετίας</w:t>
      </w:r>
      <w:r w:rsidR="00D37E25">
        <w:rPr>
          <w:sz w:val="22"/>
          <w:szCs w:val="22"/>
        </w:rPr>
        <w:t xml:space="preserve">, </w:t>
      </w:r>
      <w:r w:rsidRPr="00B87BCA">
        <w:rPr>
          <w:sz w:val="22"/>
          <w:szCs w:val="22"/>
        </w:rPr>
        <w:t>εφόσον η προσφορά του γίνει αποδεκτή από τεχνικής άποψης και πληροί τους όρους της παρούσας πρόσκλησης.</w:t>
      </w:r>
    </w:p>
    <w:p w:rsidR="00873711" w:rsidRPr="00B87BCA" w:rsidRDefault="00873711">
      <w:pPr>
        <w:spacing w:line="360" w:lineRule="auto"/>
        <w:jc w:val="both"/>
        <w:rPr>
          <w:b/>
          <w:bCs/>
          <w:sz w:val="22"/>
          <w:szCs w:val="22"/>
        </w:rPr>
      </w:pPr>
    </w:p>
    <w:p w:rsidR="00873711" w:rsidRPr="00B87BCA" w:rsidRDefault="00873711">
      <w:pPr>
        <w:spacing w:line="360" w:lineRule="auto"/>
        <w:jc w:val="both"/>
        <w:rPr>
          <w:b/>
          <w:bCs/>
          <w:u w:val="single"/>
        </w:rPr>
      </w:pPr>
      <w:r w:rsidRPr="00B87BCA">
        <w:rPr>
          <w:b/>
          <w:bCs/>
          <w:u w:val="single"/>
        </w:rPr>
        <w:t xml:space="preserve">ΑΡΘΡΟ </w:t>
      </w:r>
      <w:r w:rsidR="000E6C9E">
        <w:rPr>
          <w:b/>
          <w:bCs/>
          <w:u w:val="single"/>
        </w:rPr>
        <w:t>6</w:t>
      </w:r>
      <w:r w:rsidRPr="00B87BCA">
        <w:rPr>
          <w:b/>
          <w:bCs/>
          <w:u w:val="single"/>
        </w:rPr>
        <w:t>. Απόφαση ανάθεσης-σύναψη σύμβασης</w:t>
      </w:r>
    </w:p>
    <w:p w:rsidR="00873711" w:rsidRPr="00B87BCA" w:rsidRDefault="00873711">
      <w:pPr>
        <w:spacing w:line="360" w:lineRule="auto"/>
        <w:jc w:val="both"/>
        <w:rPr>
          <w:sz w:val="22"/>
          <w:szCs w:val="22"/>
        </w:rPr>
      </w:pPr>
      <w:r w:rsidRPr="00B87BCA">
        <w:rPr>
          <w:sz w:val="22"/>
          <w:szCs w:val="22"/>
        </w:rPr>
        <w:t xml:space="preserve">   Μετά την αξιολόγηση, εκδίδεται Απόφαση Ανάθεσης από τα αρμόδια όργανα Διοίκησης και </w:t>
      </w:r>
      <w:r w:rsidR="00DC1230">
        <w:rPr>
          <w:sz w:val="22"/>
          <w:szCs w:val="22"/>
        </w:rPr>
        <w:t>η</w:t>
      </w:r>
      <w:r w:rsidRPr="00B87BCA">
        <w:rPr>
          <w:sz w:val="22"/>
          <w:szCs w:val="22"/>
        </w:rPr>
        <w:t xml:space="preserve"> ανάδοχος καλείται πριν την σύναψη σύμβασης  να καταθέσει τα παρακάτω δικαιολογητικά: </w:t>
      </w:r>
    </w:p>
    <w:p w:rsidR="00873711" w:rsidRPr="00B87BCA" w:rsidRDefault="00873711">
      <w:pPr>
        <w:numPr>
          <w:ilvl w:val="0"/>
          <w:numId w:val="2"/>
        </w:numPr>
        <w:spacing w:line="360" w:lineRule="auto"/>
        <w:ind w:left="76"/>
        <w:rPr>
          <w:b/>
          <w:bCs/>
          <w:sz w:val="22"/>
          <w:szCs w:val="22"/>
          <w:lang w:eastAsia="el-GR"/>
        </w:rPr>
      </w:pPr>
      <w:r w:rsidRPr="00B87BCA">
        <w:rPr>
          <w:b/>
          <w:bCs/>
          <w:sz w:val="22"/>
          <w:szCs w:val="22"/>
          <w:lang w:eastAsia="el-GR"/>
        </w:rPr>
        <w:t xml:space="preserve">Φορολογική ενημερότητα </w:t>
      </w:r>
    </w:p>
    <w:p w:rsidR="00873711" w:rsidRPr="00B87BCA" w:rsidRDefault="00873711">
      <w:r w:rsidRPr="00B87BCA">
        <w:rPr>
          <w:b/>
          <w:sz w:val="22"/>
        </w:rPr>
        <w:t xml:space="preserve">Ασφαλιστική ενημερότητα </w:t>
      </w:r>
    </w:p>
    <w:p w:rsidR="0098383D" w:rsidRDefault="00873711" w:rsidP="0098383D">
      <w:pPr>
        <w:numPr>
          <w:ilvl w:val="0"/>
          <w:numId w:val="2"/>
        </w:numPr>
        <w:spacing w:line="360" w:lineRule="auto"/>
        <w:ind w:left="76"/>
        <w:jc w:val="both"/>
        <w:rPr>
          <w:szCs w:val="22"/>
        </w:rPr>
      </w:pPr>
      <w:r w:rsidRPr="00B87BCA">
        <w:rPr>
          <w:sz w:val="22"/>
          <w:szCs w:val="22"/>
        </w:rPr>
        <w:t xml:space="preserve">Τα </w:t>
      </w:r>
      <w:r w:rsidRPr="00B87BCA">
        <w:rPr>
          <w:b/>
          <w:sz w:val="22"/>
          <w:szCs w:val="22"/>
        </w:rPr>
        <w:t xml:space="preserve">κύρια νομιμοποιητικά έγγραφα σύστασης και νόμιμης εκπροσώπησής του </w:t>
      </w:r>
      <w:r w:rsidRPr="00B87BCA">
        <w:rPr>
          <w:sz w:val="22"/>
          <w:szCs w:val="22"/>
        </w:rPr>
        <w:t xml:space="preserve">(καταστατικό, ΦΕΚ, συγκρότηση Δ.Σ. σε σώμα σε περίπτωση Α.Ε., κλπ ανάλογα με τη νομική μορφή του και στην τελευταία τροποποίησή τους). </w:t>
      </w:r>
    </w:p>
    <w:p w:rsidR="00873711" w:rsidRPr="0098383D" w:rsidRDefault="00873711" w:rsidP="0098383D">
      <w:pPr>
        <w:numPr>
          <w:ilvl w:val="0"/>
          <w:numId w:val="2"/>
        </w:numPr>
        <w:spacing w:line="360" w:lineRule="auto"/>
        <w:ind w:left="76"/>
        <w:jc w:val="both"/>
        <w:rPr>
          <w:szCs w:val="22"/>
        </w:rPr>
      </w:pPr>
      <w:r w:rsidRPr="00B87BCA">
        <w:t>Τα έγγραφα και πιστοποιητικά που έχουν ζητηθεί στο άρθρο 3, παράγραφος 2 της παρούσης εκδήλωσης ενδιαφέροντος.</w:t>
      </w:r>
    </w:p>
    <w:p w:rsidR="00B85528" w:rsidRPr="00B87BCA" w:rsidRDefault="00B85528" w:rsidP="00B85528"/>
    <w:p w:rsidR="00873711" w:rsidRPr="00B85528" w:rsidRDefault="00B85528">
      <w:pPr>
        <w:spacing w:line="360" w:lineRule="auto"/>
        <w:jc w:val="both"/>
        <w:rPr>
          <w:bCs/>
        </w:rPr>
      </w:pPr>
      <w:r w:rsidRPr="0098383D">
        <w:rPr>
          <w:bCs/>
        </w:rPr>
        <w:t>Η σύμβαση θα αφορά την προμήθεια- εγκατάσταση του εξοπλισμού και θα χρηματοδοτηθεί από τον ΠΔΕ 2019, ενώ για την συντήρηση θα συναφθεί σύμβαση υπηρεσιών που θα χρηματοδοτείται από ετήσιο τακτ</w:t>
      </w:r>
      <w:r w:rsidR="00CC00E3" w:rsidRPr="0098383D">
        <w:rPr>
          <w:bCs/>
        </w:rPr>
        <w:t>ικό προϋπολογισμό του Ιδρύματος μετά το πέρας της εγγύησης.</w:t>
      </w:r>
    </w:p>
    <w:p w:rsidR="00B85528" w:rsidRPr="00B87BCA" w:rsidRDefault="00B85528">
      <w:pPr>
        <w:spacing w:line="360" w:lineRule="auto"/>
        <w:jc w:val="both"/>
        <w:rPr>
          <w:b/>
          <w:bCs/>
          <w:u w:val="single"/>
        </w:rPr>
      </w:pPr>
    </w:p>
    <w:p w:rsidR="00873711" w:rsidRPr="000E6C9E" w:rsidRDefault="00873711">
      <w:pPr>
        <w:rPr>
          <w:u w:val="single"/>
        </w:rPr>
      </w:pPr>
      <w:r w:rsidRPr="000E6C9E">
        <w:rPr>
          <w:b/>
          <w:u w:val="single"/>
        </w:rPr>
        <w:t xml:space="preserve">ΑΡΘΡΟ </w:t>
      </w:r>
      <w:r w:rsidR="000E6C9E" w:rsidRPr="000E6C9E">
        <w:rPr>
          <w:b/>
          <w:u w:val="single"/>
        </w:rPr>
        <w:t>7</w:t>
      </w:r>
      <w:r w:rsidRPr="000E6C9E">
        <w:rPr>
          <w:b/>
          <w:u w:val="single"/>
        </w:rPr>
        <w:t>. Χρόνος παράδοσης-παραλαβή</w:t>
      </w:r>
    </w:p>
    <w:p w:rsidR="00873711" w:rsidRPr="00B87BCA" w:rsidRDefault="00873711">
      <w:pPr>
        <w:pStyle w:val="3f3f3f3f3f3f3f3f3f3f3f3f21"/>
        <w:rPr>
          <w:rFonts w:ascii="Times New Roman" w:hAnsi="Times New Roman" w:cs="Times New Roman"/>
        </w:rPr>
      </w:pPr>
      <w:r w:rsidRPr="00B87BCA">
        <w:rPr>
          <w:rFonts w:ascii="Times New Roman" w:hAnsi="Times New Roman" w:cs="Times New Roman"/>
        </w:rPr>
        <w:t>Εκτιμώμενος χρόνος παράδοσης της προμήθειας των ειδών και της εγκατάστασης είναι έως 30 ημερολογιακές ημέρες από την υπογραφή της σύμβασης. Με την ολοκλήρωση της πρ</w:t>
      </w:r>
      <w:r w:rsidR="00B87BCA" w:rsidRPr="00B87BCA">
        <w:rPr>
          <w:rFonts w:ascii="Times New Roman" w:hAnsi="Times New Roman" w:cs="Times New Roman"/>
        </w:rPr>
        <w:t>ομήθειας θα πρέπει να παραδοθεί</w:t>
      </w:r>
      <w:r w:rsidR="0098383D">
        <w:rPr>
          <w:rFonts w:ascii="Times New Roman" w:hAnsi="Times New Roman" w:cs="Times New Roman"/>
        </w:rPr>
        <w:t>:</w:t>
      </w:r>
      <w:r w:rsidR="00DC1230">
        <w:rPr>
          <w:rFonts w:ascii="Times New Roman" w:hAnsi="Times New Roman" w:cs="Times New Roman"/>
        </w:rPr>
        <w:t xml:space="preserve"> </w:t>
      </w:r>
      <w:r w:rsidR="0098383D">
        <w:rPr>
          <w:rFonts w:ascii="Times New Roman" w:hAnsi="Times New Roman" w:cs="Times New Roman"/>
        </w:rPr>
        <w:t>α)</w:t>
      </w:r>
      <w:r w:rsidR="00B87BCA" w:rsidRPr="00B87BCA">
        <w:rPr>
          <w:rFonts w:ascii="Times New Roman" w:hAnsi="Times New Roman" w:cs="Times New Roman"/>
        </w:rPr>
        <w:t xml:space="preserve"> </w:t>
      </w:r>
      <w:r w:rsidRPr="00B87BCA">
        <w:rPr>
          <w:rFonts w:ascii="Times New Roman" w:hAnsi="Times New Roman" w:cs="Times New Roman"/>
        </w:rPr>
        <w:t>φάκελος που να περιλαμβάνει αποτύπωση στο σχέδιο της μελέτης της ακριβούς θέσης που έχει τοποθ</w:t>
      </w:r>
      <w:r w:rsidR="0098383D">
        <w:rPr>
          <w:rFonts w:ascii="Times New Roman" w:hAnsi="Times New Roman" w:cs="Times New Roman"/>
        </w:rPr>
        <w:t>ετηθεί ο εξοπλισμός (as build), β)τ</w:t>
      </w:r>
      <w:r w:rsidRPr="00B87BCA">
        <w:rPr>
          <w:rFonts w:ascii="Times New Roman" w:hAnsi="Times New Roman" w:cs="Times New Roman"/>
        </w:rPr>
        <w:t>α τεχνικά φυλλάδια/prospectus στα οποία και περιγράφονται οι τεχνικές προδιαγραφές του εξοπλισμού που περιλαμβάνεται στο σύστημα πυρανίχνευσης πυρόσβεσης</w:t>
      </w:r>
      <w:r w:rsidR="0098383D">
        <w:rPr>
          <w:rFonts w:ascii="Times New Roman" w:hAnsi="Times New Roman" w:cs="Times New Roman"/>
        </w:rPr>
        <w:t xml:space="preserve"> γ)ε</w:t>
      </w:r>
      <w:r w:rsidRPr="00B87BCA">
        <w:rPr>
          <w:rFonts w:ascii="Times New Roman" w:hAnsi="Times New Roman" w:cs="Times New Roman"/>
        </w:rPr>
        <w:t>γχειρίδιο χρήσης το</w:t>
      </w:r>
      <w:r w:rsidR="0098383D">
        <w:rPr>
          <w:rFonts w:ascii="Times New Roman" w:hAnsi="Times New Roman" w:cs="Times New Roman"/>
        </w:rPr>
        <w:t>υ εξοπλισμού, δ)ε</w:t>
      </w:r>
      <w:r w:rsidRPr="00B87BCA">
        <w:rPr>
          <w:rFonts w:ascii="Times New Roman" w:hAnsi="Times New Roman" w:cs="Times New Roman"/>
        </w:rPr>
        <w:t>γχειρίδιο συντήρησης που να αναγράφει αναλυτικά τις απαιτούμενες ενέργειες και τους χρόνους συντήρησης κάθε μέρους του εξοπλισμού.</w:t>
      </w:r>
    </w:p>
    <w:p w:rsidR="00873711" w:rsidRPr="00B87BCA" w:rsidRDefault="00873711">
      <w:pPr>
        <w:pStyle w:val="3f3f3f3f3f3f3f3f3f3f3f3f21"/>
        <w:rPr>
          <w:rFonts w:ascii="Times New Roman" w:hAnsi="Times New Roman" w:cs="Times New Roman"/>
        </w:rPr>
      </w:pPr>
      <w:r w:rsidRPr="00B87BCA">
        <w:rPr>
          <w:rFonts w:ascii="Times New Roman" w:hAnsi="Times New Roman" w:cs="Times New Roman"/>
        </w:rPr>
        <w:t xml:space="preserve">Κατά τη διαδικασία παραλαβής των ειδών </w:t>
      </w:r>
      <w:r w:rsidR="00CC00E3">
        <w:rPr>
          <w:rFonts w:ascii="Times New Roman" w:hAnsi="Times New Roman" w:cs="Times New Roman"/>
        </w:rPr>
        <w:t xml:space="preserve">θα </w:t>
      </w:r>
      <w:r w:rsidRPr="00B87BCA">
        <w:rPr>
          <w:rFonts w:ascii="Times New Roman" w:hAnsi="Times New Roman" w:cs="Times New Roman"/>
        </w:rPr>
        <w:t>διενεργηθεί ποιοτικός και ποσοτικός έλεγχος και θα συνταχθεί από την αρμόδια επιτροπή παραλαβής, πρωτόκολλο οριστικής παραλαβής ή απόρριψης.</w:t>
      </w:r>
    </w:p>
    <w:p w:rsidR="00873711" w:rsidRPr="00B87BCA" w:rsidRDefault="00873711">
      <w:pPr>
        <w:spacing w:line="360" w:lineRule="auto"/>
        <w:jc w:val="both"/>
        <w:rPr>
          <w:sz w:val="22"/>
          <w:szCs w:val="22"/>
        </w:rPr>
      </w:pPr>
    </w:p>
    <w:p w:rsidR="00873711" w:rsidRPr="000E6C9E" w:rsidRDefault="000E6C9E">
      <w:pPr>
        <w:spacing w:line="360" w:lineRule="auto"/>
        <w:jc w:val="both"/>
        <w:rPr>
          <w:b/>
        </w:rPr>
      </w:pPr>
      <w:r w:rsidRPr="000E6C9E">
        <w:rPr>
          <w:b/>
          <w:u w:val="single"/>
        </w:rPr>
        <w:t xml:space="preserve"> ΑΡΘΡΟ 8</w:t>
      </w:r>
      <w:r w:rsidR="00873711" w:rsidRPr="000E6C9E">
        <w:rPr>
          <w:b/>
          <w:u w:val="single"/>
        </w:rPr>
        <w:t>. Χρηματοδότηση της σύμβασης, φόροι, κρατήσεις</w:t>
      </w:r>
    </w:p>
    <w:p w:rsidR="00873711" w:rsidRPr="00B87BCA" w:rsidRDefault="00873711">
      <w:pPr>
        <w:autoSpaceDE w:val="0"/>
        <w:spacing w:line="360" w:lineRule="auto"/>
        <w:jc w:val="both"/>
        <w:rPr>
          <w:sz w:val="22"/>
          <w:szCs w:val="22"/>
        </w:rPr>
      </w:pPr>
      <w:r w:rsidRPr="00B87BCA">
        <w:rPr>
          <w:sz w:val="22"/>
          <w:szCs w:val="22"/>
        </w:rPr>
        <w:t>Το έργο χρηματοδοτείται από Πιστώσεις του Προϋπολογισμού Δημοσίων Επενδύσεων Σιβιτανιδείου Ιδρύματος Οικονομικού έτους 2019 -</w:t>
      </w:r>
      <w:r w:rsidRPr="00B87BCA">
        <w:rPr>
          <w:b/>
          <w:sz w:val="22"/>
          <w:szCs w:val="22"/>
        </w:rPr>
        <w:t xml:space="preserve">Κωδικός έργου Δημοσίων Επενδύσεων </w:t>
      </w:r>
      <w:r w:rsidRPr="00B87BCA">
        <w:rPr>
          <w:b/>
          <w:sz w:val="22"/>
          <w:szCs w:val="22"/>
        </w:rPr>
        <w:lastRenderedPageBreak/>
        <w:t xml:space="preserve">: 2014ΣΕ54400000-ΚΑΕ 9349  </w:t>
      </w:r>
    </w:p>
    <w:p w:rsidR="00873711" w:rsidRPr="00B87BCA" w:rsidRDefault="00873711">
      <w:r w:rsidRPr="00B87BCA">
        <w:rPr>
          <w:sz w:val="22"/>
        </w:rPr>
        <w:t>Η α</w:t>
      </w:r>
      <w:r w:rsidR="00DC1230">
        <w:rPr>
          <w:sz w:val="22"/>
        </w:rPr>
        <w:t>μοιβή της</w:t>
      </w:r>
      <w:r w:rsidRPr="00B87BCA">
        <w:rPr>
          <w:sz w:val="22"/>
        </w:rPr>
        <w:t xml:space="preserve"> αναδόχου υπόκειται στις νόμιμες κρατήσεις. Ο Φ.Π.Α. βαρύνει την Αναθέτουσα Αρχή.</w:t>
      </w:r>
    </w:p>
    <w:p w:rsidR="00873711" w:rsidRPr="00B87BCA" w:rsidRDefault="00DC1230">
      <w:r>
        <w:rPr>
          <w:sz w:val="22"/>
        </w:rPr>
        <w:t>Η πληρωμή της</w:t>
      </w:r>
      <w:r w:rsidR="00873711" w:rsidRPr="00B87BCA">
        <w:rPr>
          <w:sz w:val="22"/>
        </w:rPr>
        <w:t xml:space="preserve"> αναδόχου θα γίνει μετά την παράδοση του εξοπλισμού</w:t>
      </w:r>
      <w:r w:rsidR="00873711" w:rsidRPr="00B87BCA">
        <w:rPr>
          <w:b/>
          <w:sz w:val="22"/>
        </w:rPr>
        <w:t xml:space="preserve"> </w:t>
      </w:r>
      <w:r w:rsidR="00873711" w:rsidRPr="00B87BCA">
        <w:rPr>
          <w:sz w:val="22"/>
        </w:rPr>
        <w:t>από την αρμόδια υπηρεσία της Αναθέτουσας Αρχής με βάση τα νόμιμα δικαιολογητικά. Τα αναγκαία δικαιολογητικά πληρωμής είναι:</w:t>
      </w:r>
    </w:p>
    <w:p w:rsidR="00873711" w:rsidRPr="00B87BCA" w:rsidRDefault="00873711">
      <w:r w:rsidRPr="00B87BCA">
        <w:rPr>
          <w:b/>
          <w:sz w:val="22"/>
        </w:rPr>
        <w:t xml:space="preserve">1. </w:t>
      </w:r>
      <w:r w:rsidRPr="00B87BCA">
        <w:rPr>
          <w:sz w:val="22"/>
        </w:rPr>
        <w:t>Πρωτόκολλο Ποσοτικής και Ποιοτικής Παραλαβής το οποίο συντάσσεται από αρμόδια Επιτροπή Παρακολούθησης &amp; Παραλαβής της Αναθέτουσας Αρχής.</w:t>
      </w:r>
    </w:p>
    <w:p w:rsidR="00873711" w:rsidRPr="00B87BCA" w:rsidRDefault="00873711">
      <w:r w:rsidRPr="00B87BCA">
        <w:rPr>
          <w:b/>
          <w:sz w:val="22"/>
        </w:rPr>
        <w:t xml:space="preserve">2. </w:t>
      </w:r>
      <w:r w:rsidRPr="00B87BCA">
        <w:rPr>
          <w:sz w:val="22"/>
        </w:rPr>
        <w:t xml:space="preserve">Τιμολόγιο του προμηθευτή, στο οποίο θα αναγράφεται ο ενάριθμος </w:t>
      </w:r>
      <w:r w:rsidRPr="00B87BCA">
        <w:rPr>
          <w:b/>
          <w:sz w:val="22"/>
        </w:rPr>
        <w:t>2014ΣΕ54400000 και ο ΑΔΑΜ</w:t>
      </w:r>
      <w:r w:rsidRPr="00B87BCA">
        <w:rPr>
          <w:sz w:val="22"/>
        </w:rPr>
        <w:t xml:space="preserve"> της σύμβασης</w:t>
      </w:r>
    </w:p>
    <w:p w:rsidR="00873711" w:rsidRPr="00B87BCA" w:rsidRDefault="00873711">
      <w:r w:rsidRPr="00B87BCA">
        <w:rPr>
          <w:b/>
          <w:sz w:val="22"/>
        </w:rPr>
        <w:t xml:space="preserve">3. </w:t>
      </w:r>
      <w:r w:rsidRPr="00B87BCA">
        <w:rPr>
          <w:sz w:val="22"/>
        </w:rPr>
        <w:t>Πιστοποιητικό Φορολογικής και  Ασφαλιστικής Ενημερότητας, εφόσον έληξε ο χρόνος ισχύος αυτών που κατατέθηκαν στον φάκελο δικαιολογητικών κατακύρωσης.</w:t>
      </w:r>
    </w:p>
    <w:p w:rsidR="00873711" w:rsidRPr="00B87BCA" w:rsidRDefault="00873711">
      <w:r w:rsidRPr="00B87BCA">
        <w:rPr>
          <w:b/>
          <w:sz w:val="22"/>
        </w:rPr>
        <w:t xml:space="preserve">5. </w:t>
      </w:r>
      <w:r w:rsidRPr="00B87BCA">
        <w:rPr>
          <w:sz w:val="22"/>
        </w:rPr>
        <w:t>Κάθε άλλο δικαιολογητικό που τυχόν ήθελε ζητηθεί από τις αρμόδιες υπηρεσίες που διενεργούν τον έλεγχο και την πληρωμή της δαπάνης.</w:t>
      </w:r>
    </w:p>
    <w:p w:rsidR="00873711" w:rsidRPr="00B87BCA" w:rsidRDefault="00873711">
      <w:pPr>
        <w:spacing w:line="360" w:lineRule="auto"/>
        <w:jc w:val="both"/>
        <w:rPr>
          <w:b/>
          <w:bCs/>
          <w:sz w:val="22"/>
          <w:szCs w:val="22"/>
        </w:rPr>
      </w:pPr>
    </w:p>
    <w:p w:rsidR="00873711" w:rsidRPr="00B87BCA" w:rsidRDefault="00873711">
      <w:pPr>
        <w:spacing w:line="360" w:lineRule="auto"/>
        <w:jc w:val="both"/>
        <w:rPr>
          <w:sz w:val="22"/>
          <w:szCs w:val="22"/>
        </w:rPr>
      </w:pPr>
      <w:r w:rsidRPr="00B87BCA">
        <w:rPr>
          <w:sz w:val="22"/>
          <w:szCs w:val="22"/>
        </w:rPr>
        <w:t xml:space="preserve">Η Σιβιτανίδειος Σχολή διατηρεί το δικαίωμα να ζητήσει διευκρινίσεις και πρόσθετη πληροφόρηση, εφόσον το κρίνει αναγκαίο. </w:t>
      </w:r>
    </w:p>
    <w:p w:rsidR="00873711" w:rsidRPr="00B87BCA" w:rsidRDefault="00873711">
      <w:r w:rsidRPr="00B87BCA">
        <w:rPr>
          <w:b/>
          <w:i/>
          <w:sz w:val="22"/>
          <w:u w:val="single"/>
        </w:rPr>
        <w:t>Η παρούσα αναρτάται στην ιστοσελίδα του φορέα , στη Διαύγεια και στο ΚΗΜΔΗΣ .</w:t>
      </w:r>
    </w:p>
    <w:p w:rsidR="00873711" w:rsidRPr="00B87BCA" w:rsidRDefault="00873711">
      <w:pPr>
        <w:spacing w:line="360" w:lineRule="auto"/>
        <w:rPr>
          <w:sz w:val="22"/>
          <w:szCs w:val="22"/>
        </w:rPr>
      </w:pPr>
    </w:p>
    <w:p w:rsidR="00873711" w:rsidRPr="00B87BCA" w:rsidRDefault="00873711">
      <w:pPr>
        <w:spacing w:line="360" w:lineRule="auto"/>
        <w:jc w:val="center"/>
        <w:rPr>
          <w:b/>
          <w:bCs/>
          <w:sz w:val="22"/>
          <w:szCs w:val="22"/>
        </w:rPr>
      </w:pPr>
      <w:r w:rsidRPr="00B87BCA">
        <w:rPr>
          <w:b/>
          <w:bCs/>
          <w:sz w:val="22"/>
          <w:szCs w:val="22"/>
        </w:rPr>
        <w:t>Η ΓΕΝΙΚΗ ΔΙΕΥΘΥΝΤΡΙΑ</w:t>
      </w:r>
    </w:p>
    <w:p w:rsidR="00873711" w:rsidRPr="00B87BCA" w:rsidRDefault="00873711" w:rsidP="00B4548C">
      <w:pPr>
        <w:jc w:val="center"/>
      </w:pPr>
      <w:r w:rsidRPr="00B87BCA">
        <w:rPr>
          <w:b/>
          <w:sz w:val="22"/>
        </w:rPr>
        <w:t>ΤΟΥ ΙΔΡΥΜΑΤΟΣ</w:t>
      </w:r>
    </w:p>
    <w:p w:rsidR="00873711" w:rsidRDefault="00873711" w:rsidP="00B4548C">
      <w:pPr>
        <w:jc w:val="center"/>
      </w:pPr>
    </w:p>
    <w:p w:rsidR="00B4548C" w:rsidRPr="00B87BCA" w:rsidRDefault="00B4548C" w:rsidP="00B4548C">
      <w:pPr>
        <w:jc w:val="center"/>
      </w:pPr>
    </w:p>
    <w:p w:rsidR="00873711" w:rsidRPr="00B87BCA" w:rsidRDefault="00873711" w:rsidP="00B4548C">
      <w:pPr>
        <w:jc w:val="center"/>
      </w:pPr>
      <w:r w:rsidRPr="00B87BCA">
        <w:rPr>
          <w:b/>
          <w:sz w:val="22"/>
        </w:rPr>
        <w:t>ΟΥΡΑΝΙΑ ΚΑΛΑΝΤΖΗ</w:t>
      </w:r>
    </w:p>
    <w:p w:rsidR="00873711" w:rsidRPr="00B87BCA" w:rsidRDefault="00873711">
      <w:pPr>
        <w:spacing w:line="360" w:lineRule="auto"/>
        <w:jc w:val="both"/>
        <w:rPr>
          <w:b/>
          <w:bCs/>
          <w:u w:val="single"/>
        </w:rPr>
      </w:pPr>
    </w:p>
    <w:p w:rsidR="00873711" w:rsidRPr="00B87BCA" w:rsidRDefault="00873711"/>
    <w:p w:rsidR="00873711" w:rsidRPr="00B87BCA" w:rsidRDefault="00873711"/>
    <w:p w:rsidR="00873711" w:rsidRPr="00B87BCA" w:rsidRDefault="00873711"/>
    <w:p w:rsidR="00873711" w:rsidRPr="00B87BCA" w:rsidRDefault="00873711"/>
    <w:p w:rsidR="00873711" w:rsidRDefault="00873711"/>
    <w:p w:rsidR="00DC1230" w:rsidRDefault="00DC1230"/>
    <w:p w:rsidR="00DC1230" w:rsidRDefault="00DC1230"/>
    <w:p w:rsidR="00DC1230" w:rsidRDefault="00DC1230"/>
    <w:p w:rsidR="00DC1230" w:rsidRDefault="00DC1230"/>
    <w:p w:rsidR="00DC1230" w:rsidRDefault="00DC1230"/>
    <w:p w:rsidR="00DC1230" w:rsidRDefault="00DC1230"/>
    <w:p w:rsidR="00DC1230" w:rsidRDefault="00DC1230"/>
    <w:p w:rsidR="00DC1230" w:rsidRDefault="00DC1230"/>
    <w:p w:rsidR="00DC1230" w:rsidRDefault="00DC1230"/>
    <w:p w:rsidR="00DC1230" w:rsidRDefault="00DC1230"/>
    <w:p w:rsidR="00DC1230" w:rsidRDefault="00DC1230"/>
    <w:p w:rsidR="00DC1230" w:rsidRDefault="00DC1230"/>
    <w:p w:rsidR="00DC1230" w:rsidRDefault="00DC1230"/>
    <w:p w:rsidR="00DC1230" w:rsidRDefault="00DC1230"/>
    <w:p w:rsidR="00DC1230" w:rsidRDefault="00DC1230"/>
    <w:p w:rsidR="00DC1230" w:rsidRDefault="00DC1230"/>
    <w:p w:rsidR="00DC1230" w:rsidRDefault="00DC1230"/>
    <w:p w:rsidR="00DC1230" w:rsidRDefault="00DC1230"/>
    <w:p w:rsidR="00DC1230" w:rsidRDefault="00DC1230"/>
    <w:p w:rsidR="00DC1230" w:rsidRDefault="00DC1230"/>
    <w:p w:rsidR="00DC1230" w:rsidRDefault="00DC1230"/>
    <w:p w:rsidR="00DC1230" w:rsidRDefault="00DC1230"/>
    <w:p w:rsidR="00DC1230" w:rsidRDefault="00DC1230"/>
    <w:p w:rsidR="00DC1230" w:rsidRDefault="00DC1230"/>
    <w:p w:rsidR="00DC1230" w:rsidRPr="00B87BCA" w:rsidRDefault="00DC1230"/>
    <w:p w:rsidR="00873711" w:rsidRPr="00B87BCA" w:rsidRDefault="00873711"/>
    <w:p w:rsidR="00873711" w:rsidRPr="00B87BCA" w:rsidRDefault="00873711">
      <w:pPr>
        <w:spacing w:line="360" w:lineRule="auto"/>
        <w:rPr>
          <w:b/>
          <w:bCs/>
          <w:sz w:val="22"/>
          <w:szCs w:val="22"/>
          <w:u w:val="single"/>
        </w:rPr>
      </w:pPr>
      <w:r w:rsidRPr="00B87BCA">
        <w:rPr>
          <w:b/>
          <w:bCs/>
          <w:sz w:val="22"/>
          <w:szCs w:val="22"/>
          <w:u w:val="single"/>
        </w:rPr>
        <w:t>ΠΑΡΑΡΤΗΜΑ Ι</w:t>
      </w:r>
      <w:r w:rsidR="00DC1230">
        <w:rPr>
          <w:b/>
          <w:bCs/>
          <w:sz w:val="22"/>
          <w:szCs w:val="22"/>
          <w:u w:val="single"/>
        </w:rPr>
        <w:t xml:space="preserve"> </w:t>
      </w:r>
      <w:r w:rsidRPr="00B87BCA">
        <w:rPr>
          <w:b/>
          <w:bCs/>
          <w:sz w:val="22"/>
          <w:szCs w:val="22"/>
          <w:u w:val="single"/>
        </w:rPr>
        <w:t xml:space="preserve"> </w:t>
      </w:r>
    </w:p>
    <w:p w:rsidR="00873711" w:rsidRPr="00B87BCA" w:rsidRDefault="00873711">
      <w:r w:rsidRPr="00B87BCA">
        <w:rPr>
          <w:b/>
          <w:sz w:val="22"/>
        </w:rPr>
        <w:t>ΤΕΧΝΙΚΕΣ ΠΡΟΔΙΑΓΡΑΦΕΣ</w:t>
      </w:r>
    </w:p>
    <w:p w:rsidR="00B87BCA" w:rsidRPr="00B87BCA" w:rsidRDefault="00B87BCA">
      <w:pPr>
        <w:spacing w:line="360" w:lineRule="auto"/>
        <w:rPr>
          <w:b/>
          <w:bCs/>
          <w:sz w:val="22"/>
          <w:szCs w:val="22"/>
        </w:rPr>
      </w:pPr>
    </w:p>
    <w:tbl>
      <w:tblPr>
        <w:tblW w:w="9263" w:type="dxa"/>
        <w:tblLayout w:type="fixed"/>
        <w:tblLook w:val="0000" w:firstRow="0" w:lastRow="0" w:firstColumn="0" w:lastColumn="0" w:noHBand="0" w:noVBand="0"/>
      </w:tblPr>
      <w:tblGrid>
        <w:gridCol w:w="1046"/>
        <w:gridCol w:w="8217"/>
      </w:tblGrid>
      <w:tr w:rsidR="00B87BCA" w:rsidRPr="00B87BCA" w:rsidTr="00B87BCA">
        <w:tblPrEx>
          <w:tblCellMar>
            <w:top w:w="0" w:type="dxa"/>
            <w:bottom w:w="0" w:type="dxa"/>
          </w:tblCellMar>
        </w:tblPrEx>
        <w:trPr>
          <w:trHeight w:val="310"/>
        </w:trPr>
        <w:tc>
          <w:tcPr>
            <w:tcW w:w="1046" w:type="dxa"/>
          </w:tcPr>
          <w:p w:rsidR="00B87BCA" w:rsidRPr="00B87BCA" w:rsidRDefault="00B87BCA" w:rsidP="000A647B">
            <w:pPr>
              <w:rPr>
                <w:b/>
                <w:i/>
                <w:iCs/>
              </w:rPr>
            </w:pPr>
            <w:r w:rsidRPr="00B87BCA">
              <w:rPr>
                <w:b/>
                <w:i/>
                <w:iCs/>
                <w:sz w:val="22"/>
              </w:rPr>
              <w:t>ΘΕΜΑ</w:t>
            </w:r>
            <w:r w:rsidRPr="00B87BCA">
              <w:rPr>
                <w:b/>
                <w:i/>
                <w:iCs/>
              </w:rPr>
              <w:t>:</w:t>
            </w:r>
          </w:p>
        </w:tc>
        <w:tc>
          <w:tcPr>
            <w:tcW w:w="8217" w:type="dxa"/>
            <w:tcBorders>
              <w:bottom w:val="single" w:sz="4" w:space="0" w:color="auto"/>
            </w:tcBorders>
          </w:tcPr>
          <w:p w:rsidR="00B87BCA" w:rsidRPr="00B87BCA" w:rsidRDefault="00B87BCA" w:rsidP="000A647B">
            <w:pPr>
              <w:pStyle w:val="3"/>
              <w:jc w:val="center"/>
              <w:rPr>
                <w:b/>
                <w:i/>
                <w:iCs/>
              </w:rPr>
            </w:pPr>
            <w:r w:rsidRPr="00B87BCA">
              <w:rPr>
                <w:b/>
                <w:i/>
                <w:iCs/>
                <w:sz w:val="22"/>
                <w:szCs w:val="26"/>
              </w:rPr>
              <w:t xml:space="preserve">Προμήθεια και εγκατάσταση αυτόματου συστήματος </w:t>
            </w:r>
            <w:r w:rsidR="0098383D" w:rsidRPr="00B87BCA">
              <w:rPr>
                <w:b/>
                <w:i/>
                <w:iCs/>
                <w:sz w:val="22"/>
                <w:szCs w:val="26"/>
              </w:rPr>
              <w:t>πυρανίχνευσης</w:t>
            </w:r>
            <w:r w:rsidRPr="00B87BCA">
              <w:rPr>
                <w:b/>
                <w:i/>
                <w:iCs/>
                <w:sz w:val="22"/>
                <w:szCs w:val="26"/>
              </w:rPr>
              <w:t xml:space="preserve"> και πυρόσβεσης</w:t>
            </w:r>
          </w:p>
        </w:tc>
      </w:tr>
    </w:tbl>
    <w:p w:rsidR="00B87BCA" w:rsidRPr="00B87BCA" w:rsidRDefault="00B87BCA" w:rsidP="00B87BCA">
      <w:pPr>
        <w:tabs>
          <w:tab w:val="left" w:pos="567"/>
        </w:tabs>
        <w:spacing w:line="360" w:lineRule="auto"/>
        <w:jc w:val="both"/>
        <w:rPr>
          <w:b/>
        </w:rPr>
      </w:pPr>
    </w:p>
    <w:p w:rsidR="00B87BCA" w:rsidRPr="00B87BCA" w:rsidRDefault="00B87BCA" w:rsidP="00B87BCA">
      <w:pPr>
        <w:tabs>
          <w:tab w:val="left" w:pos="567"/>
        </w:tabs>
        <w:spacing w:line="360" w:lineRule="auto"/>
        <w:jc w:val="both"/>
        <w:rPr>
          <w:b/>
        </w:rPr>
      </w:pPr>
      <w:r w:rsidRPr="00B87BCA">
        <w:rPr>
          <w:b/>
        </w:rPr>
        <w:t xml:space="preserve"> Σκοπιμότητα</w:t>
      </w:r>
    </w:p>
    <w:p w:rsidR="00B87BCA" w:rsidRPr="00B87BCA" w:rsidRDefault="00B87BCA" w:rsidP="00B87BCA">
      <w:pPr>
        <w:tabs>
          <w:tab w:val="left" w:pos="567"/>
        </w:tabs>
        <w:spacing w:line="360" w:lineRule="auto"/>
        <w:jc w:val="both"/>
      </w:pPr>
      <w:r w:rsidRPr="00B87BCA">
        <w:t xml:space="preserve">Σκοπός της προμήθειας είναι η προστασία της ανθρώπινης ζωής &amp; του εξοπλισμού σε περίπτωση πυρκαγιάς στον χώρο </w:t>
      </w:r>
      <w:r w:rsidRPr="00B87BCA">
        <w:rPr>
          <w:lang w:val="en-US"/>
        </w:rPr>
        <w:t>Data</w:t>
      </w:r>
      <w:r w:rsidRPr="00B87BCA">
        <w:t xml:space="preserve"> </w:t>
      </w:r>
      <w:r w:rsidRPr="00B87BCA">
        <w:rPr>
          <w:lang w:val="en-US"/>
        </w:rPr>
        <w:t>Center</w:t>
      </w:r>
      <w:r w:rsidRPr="00B87BCA">
        <w:t xml:space="preserve"> του Κτιρίου. </w:t>
      </w:r>
    </w:p>
    <w:p w:rsidR="00B87BCA" w:rsidRPr="00B87BCA" w:rsidRDefault="00B87BCA" w:rsidP="00B87BCA">
      <w:pPr>
        <w:tabs>
          <w:tab w:val="left" w:pos="567"/>
        </w:tabs>
        <w:spacing w:line="360" w:lineRule="auto"/>
        <w:jc w:val="both"/>
      </w:pPr>
    </w:p>
    <w:p w:rsidR="00B87BCA" w:rsidRPr="00B87BCA" w:rsidRDefault="00B87BCA" w:rsidP="00B87BCA">
      <w:pPr>
        <w:tabs>
          <w:tab w:val="left" w:pos="567"/>
        </w:tabs>
        <w:spacing w:line="360" w:lineRule="auto"/>
        <w:jc w:val="both"/>
        <w:rPr>
          <w:b/>
        </w:rPr>
      </w:pPr>
      <w:r w:rsidRPr="00B87BCA">
        <w:rPr>
          <w:b/>
        </w:rPr>
        <w:t>2. Φυσικό Αντικείμενο</w:t>
      </w:r>
    </w:p>
    <w:p w:rsidR="00B87BCA" w:rsidRPr="00B87BCA" w:rsidRDefault="00B87BCA" w:rsidP="00B87BCA">
      <w:pPr>
        <w:tabs>
          <w:tab w:val="left" w:pos="567"/>
        </w:tabs>
        <w:spacing w:line="360" w:lineRule="auto"/>
        <w:jc w:val="both"/>
      </w:pPr>
      <w:r w:rsidRPr="00B87BCA">
        <w:t>Αντικείμενο της μελέτης είναι η προμήθεια και εγκατάσταση ενός αυτόματου συστήματος πυρανίχνευσης και πυρόσβεσης για τον χώρο του Data Center και της υπερκείμενης ψευδοροφής. Οι χώροι του Data Center της Σχολής για τους οποίους θα γίνει η εργασία είναι ο κύριος χώρος όπου είναι εγκατεστημένος ο server, όγκου 43,68m3 και ο χώρος μεταξύ της υπερκείμενης ψευδοροφής από ορυκτή ίνα και την στέγη από πάνελ αλουμινίου όπου γίνονται όλες οι οδεύσεις των καλωδίων και των οπτικών ινών, όγκου 8,00m3.</w:t>
      </w:r>
    </w:p>
    <w:p w:rsidR="00B87BCA" w:rsidRPr="00B87BCA" w:rsidRDefault="00B87BCA" w:rsidP="00B87BCA">
      <w:pPr>
        <w:tabs>
          <w:tab w:val="left" w:pos="567"/>
        </w:tabs>
        <w:spacing w:line="360" w:lineRule="auto"/>
        <w:jc w:val="both"/>
      </w:pPr>
    </w:p>
    <w:p w:rsidR="00B87BCA" w:rsidRPr="00B87BCA" w:rsidRDefault="00B87BCA" w:rsidP="00B87BCA">
      <w:pPr>
        <w:tabs>
          <w:tab w:val="left" w:pos="567"/>
        </w:tabs>
        <w:spacing w:line="360" w:lineRule="auto"/>
        <w:jc w:val="both"/>
      </w:pPr>
      <w:r w:rsidRPr="00B87BCA">
        <w:t>Προκειμένου να υλοποιηθεί το φυσικό αντικείμενο απαιτούνται τα ακόλουθα:</w:t>
      </w:r>
    </w:p>
    <w:p w:rsidR="00B87BCA" w:rsidRPr="00B87BCA" w:rsidRDefault="00B87BCA" w:rsidP="00B87BCA">
      <w:pPr>
        <w:tabs>
          <w:tab w:val="left" w:pos="567"/>
        </w:tabs>
        <w:overflowPunct w:val="0"/>
        <w:autoSpaceDE w:val="0"/>
        <w:spacing w:line="360" w:lineRule="auto"/>
        <w:jc w:val="both"/>
        <w:textAlignment w:val="baseline"/>
        <w:rPr>
          <w:b/>
        </w:rPr>
      </w:pPr>
    </w:p>
    <w:p w:rsidR="00B87BCA" w:rsidRPr="00B87BCA" w:rsidRDefault="00B87BCA" w:rsidP="00B87BCA">
      <w:pPr>
        <w:tabs>
          <w:tab w:val="left" w:pos="567"/>
        </w:tabs>
        <w:overflowPunct w:val="0"/>
        <w:autoSpaceDE w:val="0"/>
        <w:spacing w:line="360" w:lineRule="auto"/>
        <w:jc w:val="center"/>
        <w:textAlignment w:val="baseline"/>
        <w:rPr>
          <w:b/>
          <w:u w:val="single"/>
        </w:rPr>
      </w:pPr>
      <w:r w:rsidRPr="00B87BCA">
        <w:rPr>
          <w:b/>
          <w:u w:val="single"/>
        </w:rPr>
        <w:t>Πυρόσβεση</w:t>
      </w:r>
    </w:p>
    <w:p w:rsidR="00B87BCA" w:rsidRPr="00B87BCA" w:rsidRDefault="00B87BCA" w:rsidP="00B87BCA">
      <w:pPr>
        <w:tabs>
          <w:tab w:val="left" w:pos="567"/>
        </w:tabs>
        <w:overflowPunct w:val="0"/>
        <w:autoSpaceDE w:val="0"/>
        <w:spacing w:line="360" w:lineRule="auto"/>
        <w:jc w:val="both"/>
        <w:textAlignment w:val="baseline"/>
      </w:pPr>
      <w:r w:rsidRPr="00B87BCA">
        <w:t>Σε όλους τους ανωτέρω χώρους (</w:t>
      </w:r>
      <w:r w:rsidRPr="00B87BCA">
        <w:rPr>
          <w:lang w:val="en-US"/>
        </w:rPr>
        <w:t>Data</w:t>
      </w:r>
      <w:r w:rsidRPr="00B87BCA">
        <w:t xml:space="preserve"> </w:t>
      </w:r>
      <w:r w:rsidRPr="00B87BCA">
        <w:rPr>
          <w:lang w:val="en-US"/>
        </w:rPr>
        <w:t>Center</w:t>
      </w:r>
      <w:r w:rsidRPr="00B87BCA">
        <w:t xml:space="preserve"> και Ψευδοροφή) προβλέπεται αυτόματη κατάσβεση φωτιάς (ολική κατάκλιση) με αερόλυμα, το οποίο θα είναι φιλικό στο περιβάλλον και κατάλληλο για χρήση σε χώρους με μη μόνιμη παραμονή ατόμων.</w:t>
      </w:r>
    </w:p>
    <w:p w:rsidR="00B87BCA" w:rsidRPr="00B87BCA" w:rsidRDefault="00B87BCA" w:rsidP="00B87BCA">
      <w:pPr>
        <w:tabs>
          <w:tab w:val="left" w:pos="567"/>
        </w:tabs>
        <w:overflowPunct w:val="0"/>
        <w:autoSpaceDE w:val="0"/>
        <w:spacing w:line="360" w:lineRule="auto"/>
        <w:jc w:val="both"/>
        <w:textAlignment w:val="baseline"/>
      </w:pPr>
      <w:r w:rsidRPr="00B87BCA">
        <w:t xml:space="preserve">Το Aerosol που παράγεται από τις γεννήτριες περιέχεται σε στερεή μορφή σε κατάλληλα διαμορφωμένο κύλινδρο μικρών διαστάσεων που ονομάζεται γεννήτρια Aerosol. Οι γεννήτριες Aerosol δεν τελούν υπο πίεση, η εγκατάστασή τους δεν απαιτεί χωριστές φιάλες αποθήκευσης του κατασβεστικού υλικού, ούτε δίκτυο με υδραυλικές σωληνώσεις. Η απελευθέρωση του Aerosol μέσα στο χώρο γίνεται από ειδικές οπές της γεννήτριας με περιμετρική ή κατευθυνόμενη εκτόνωση. Το σύστημα κατάσβεσης συνεργάζεται με δίκτυο πυρανίχνευσης διπλού βρόχου. Οι γεννήτριες </w:t>
      </w:r>
      <w:r w:rsidRPr="00B87BCA">
        <w:rPr>
          <w:lang w:val="en-US"/>
        </w:rPr>
        <w:t>aerosol</w:t>
      </w:r>
      <w:r w:rsidRPr="00B87BCA">
        <w:t>, θα προορίζονται για χρήση σε συστήματα ολικού κατακλυσμού για κλειστούς χώρους με μη μόνιμη παρουσία ανθρώπων.</w:t>
      </w:r>
    </w:p>
    <w:p w:rsidR="00B87BCA" w:rsidRPr="00B87BCA" w:rsidRDefault="00B87BCA" w:rsidP="00B87BCA">
      <w:pPr>
        <w:spacing w:line="360" w:lineRule="auto"/>
        <w:ind w:left="65"/>
        <w:jc w:val="both"/>
      </w:pPr>
      <w:r w:rsidRPr="00B87BCA">
        <w:t xml:space="preserve">Η τοποθέτηση του συστήματος θα πρέπει να γίνει σύμφωνα με τις οδηγίες του </w:t>
      </w:r>
      <w:r w:rsidRPr="00B87BCA">
        <w:lastRenderedPageBreak/>
        <w:t xml:space="preserve">κατασκευαστή σε θέσεις επάνω σε τοίχο ή οροφή με ειδικές βάσεις, με κριτήριο την μέγιστη διασπορά του </w:t>
      </w:r>
      <w:r w:rsidRPr="00B87BCA">
        <w:rPr>
          <w:lang w:val="en-US"/>
        </w:rPr>
        <w:t>aerosol</w:t>
      </w:r>
      <w:r w:rsidRPr="00B87BCA">
        <w:t>, θα πρέπει να εξασφαλίζουν ελεύθερη πρόσβαση για μελλοντικό έλεγχο καθώς και για τις εργασίες συντήρησης. και θα πρέπει να είναι ικανής ισχύος για να καλύψει όλους τους χώρους. Η ισχύς θα πρέπει να αποδειχθεί μετά από υποβολή υπολογισμών που θα πρέπει να είναι σύμφωνοι με τις οδηγίες του κατασκευαστή του συστήματος. Στους υπολογισμούς που θα γίνουν, θα συμπεριληφθεί συντελεστής ασφαλείας 20%, σύμφωνα με τα διεθνή πρότυπα.</w:t>
      </w:r>
    </w:p>
    <w:p w:rsidR="00B87BCA" w:rsidRPr="00B87BCA" w:rsidRDefault="00B87BCA" w:rsidP="00B87BCA">
      <w:pPr>
        <w:pStyle w:val="2"/>
        <w:spacing w:line="360" w:lineRule="auto"/>
        <w:ind w:left="0"/>
      </w:pPr>
      <w:r w:rsidRPr="00B87BCA">
        <w:t xml:space="preserve">Η σήμανση κάθε γεννήτριας </w:t>
      </w:r>
      <w:r w:rsidRPr="00B87BCA">
        <w:rPr>
          <w:lang w:val="en-US"/>
        </w:rPr>
        <w:t>aerosol</w:t>
      </w:r>
      <w:r w:rsidRPr="00B87BCA">
        <w:t xml:space="preserve"> θα είναι σύμφωνα με τους διεθνείς κανονισμούς και θα αναγράφεται σε αυτή εκτός των άλλων η ποσότητα της γόμωσης του στερεού κατασβεστικού υλικού, </w:t>
      </w:r>
    </w:p>
    <w:p w:rsidR="00B87BCA" w:rsidRPr="00B87BCA" w:rsidRDefault="00B87BCA" w:rsidP="00B87BCA">
      <w:pPr>
        <w:spacing w:line="360" w:lineRule="auto"/>
        <w:jc w:val="both"/>
      </w:pPr>
    </w:p>
    <w:p w:rsidR="00B87BCA" w:rsidRPr="00B87BCA" w:rsidRDefault="00B87BCA" w:rsidP="00B87BCA">
      <w:pPr>
        <w:spacing w:line="360" w:lineRule="auto"/>
        <w:jc w:val="both"/>
        <w:rPr>
          <w:i/>
          <w:u w:val="single"/>
        </w:rPr>
      </w:pPr>
      <w:r w:rsidRPr="00B87BCA">
        <w:rPr>
          <w:i/>
          <w:u w:val="single"/>
        </w:rPr>
        <w:t>Χημική σύσταση κατασβεστικού υλικού</w:t>
      </w:r>
    </w:p>
    <w:p w:rsidR="00B87BCA" w:rsidRPr="00B87BCA" w:rsidRDefault="00B87BCA" w:rsidP="00B87BCA">
      <w:pPr>
        <w:spacing w:line="360" w:lineRule="auto"/>
        <w:jc w:val="both"/>
      </w:pPr>
      <w:r w:rsidRPr="00B87BCA">
        <w:t xml:space="preserve">Το </w:t>
      </w:r>
      <w:r w:rsidRPr="00B87BCA">
        <w:rPr>
          <w:lang w:val="en-US"/>
        </w:rPr>
        <w:t>aerosol</w:t>
      </w:r>
      <w:r w:rsidRPr="00B87BCA">
        <w:t xml:space="preserve"> θα πρέπει να έχει τα ακόλουθα χαρακτηριστικά:</w:t>
      </w:r>
    </w:p>
    <w:p w:rsidR="00B87BCA" w:rsidRPr="00B87BCA" w:rsidRDefault="00B87BCA" w:rsidP="00B87BCA">
      <w:pPr>
        <w:widowControl/>
        <w:numPr>
          <w:ilvl w:val="1"/>
          <w:numId w:val="10"/>
        </w:numPr>
        <w:autoSpaceDN/>
        <w:adjustRightInd/>
        <w:spacing w:line="360" w:lineRule="auto"/>
        <w:jc w:val="both"/>
      </w:pPr>
      <w:r w:rsidRPr="00B87BCA">
        <w:t xml:space="preserve">Δεν θα είναι τοξικό, για το λόγο αυτό υλικό θα φέρει βεβαίωση από το Γενικό Χημείο του Κράτους ή από διαπιστευμένο φορέα ή εργαστήριο δοκιμών (ενδεικτικά αναφέρεται ΤΝΟ Ολλανδίας κλπ). </w:t>
      </w:r>
    </w:p>
    <w:p w:rsidR="00B87BCA" w:rsidRPr="00B87BCA" w:rsidRDefault="00B87BCA" w:rsidP="00B87BCA">
      <w:pPr>
        <w:widowControl/>
        <w:numPr>
          <w:ilvl w:val="1"/>
          <w:numId w:val="10"/>
        </w:numPr>
        <w:autoSpaceDN/>
        <w:adjustRightInd/>
        <w:spacing w:line="360" w:lineRule="auto"/>
        <w:jc w:val="both"/>
      </w:pPr>
      <w:r w:rsidRPr="00B87BCA">
        <w:t xml:space="preserve">Θα διαθέτει τοξικολογικά τεστ/εκθέσεις από διαπιστευμένους Ευρωπαϊκούς ή διεθνείς οργανισμούς σχετικά με τις συγκεντρώσεις των υποπροϊόντων. </w:t>
      </w:r>
    </w:p>
    <w:p w:rsidR="00B87BCA" w:rsidRPr="00B87BCA" w:rsidRDefault="00B87BCA" w:rsidP="00B87BCA">
      <w:pPr>
        <w:widowControl/>
        <w:numPr>
          <w:ilvl w:val="1"/>
          <w:numId w:val="10"/>
        </w:numPr>
        <w:autoSpaceDN/>
        <w:adjustRightInd/>
        <w:spacing w:line="360" w:lineRule="auto"/>
        <w:jc w:val="both"/>
      </w:pPr>
      <w:r w:rsidRPr="00B87BCA">
        <w:t xml:space="preserve">Θα διαθέτει δοκιμές / πιστοποιητικά αποτελεσματικότητας από αναγνωρισμένους διεθνείς οργανισμούς, όπως </w:t>
      </w:r>
      <w:r w:rsidRPr="00B87BCA">
        <w:rPr>
          <w:lang w:val="en-US"/>
        </w:rPr>
        <w:t>TNO</w:t>
      </w:r>
      <w:r w:rsidRPr="00B87BCA">
        <w:t xml:space="preserve">, </w:t>
      </w:r>
      <w:r w:rsidRPr="00B87BCA">
        <w:rPr>
          <w:lang w:val="en-US"/>
        </w:rPr>
        <w:t>UL</w:t>
      </w:r>
      <w:r w:rsidRPr="00B87BCA">
        <w:t>,</w:t>
      </w:r>
      <w:r w:rsidRPr="00B87BCA">
        <w:rPr>
          <w:lang w:val="en-US"/>
        </w:rPr>
        <w:t>ULC</w:t>
      </w:r>
      <w:r w:rsidRPr="00B87BCA">
        <w:t xml:space="preserve"> κλπ που δείχνουν την κατασβεστική συγκέντρωση ανά κατηγορία φωτιάς.   </w:t>
      </w:r>
    </w:p>
    <w:p w:rsidR="00B87BCA" w:rsidRPr="00B87BCA" w:rsidRDefault="00B87BCA" w:rsidP="00B87BCA">
      <w:pPr>
        <w:widowControl/>
        <w:numPr>
          <w:ilvl w:val="1"/>
          <w:numId w:val="10"/>
        </w:numPr>
        <w:autoSpaceDN/>
        <w:adjustRightInd/>
        <w:spacing w:line="360" w:lineRule="auto"/>
        <w:jc w:val="both"/>
      </w:pPr>
      <w:r w:rsidRPr="00B87BCA">
        <w:t>Δεν θα είναι διαβρωτικό, στα παραγόμενα προϊόντα δεν θα πρέπει ανιχνεύονται (</w:t>
      </w:r>
      <w:r w:rsidRPr="00B87BCA">
        <w:rPr>
          <w:lang w:val="en-US"/>
        </w:rPr>
        <w:t>CL</w:t>
      </w:r>
      <w:r w:rsidRPr="00B87BCA">
        <w:t>) και (</w:t>
      </w:r>
      <w:r w:rsidRPr="00B87BCA">
        <w:rPr>
          <w:lang w:val="en-US"/>
        </w:rPr>
        <w:t>Na</w:t>
      </w:r>
      <w:r w:rsidRPr="00B87BCA">
        <w:t xml:space="preserve">) καθώς και χημικές ενώσεις τους.  </w:t>
      </w:r>
    </w:p>
    <w:p w:rsidR="00B87BCA" w:rsidRPr="00B87BCA" w:rsidRDefault="00B87BCA" w:rsidP="00B87BCA">
      <w:pPr>
        <w:widowControl/>
        <w:numPr>
          <w:ilvl w:val="1"/>
          <w:numId w:val="10"/>
        </w:numPr>
        <w:autoSpaceDN/>
        <w:adjustRightInd/>
        <w:spacing w:line="360" w:lineRule="auto"/>
        <w:jc w:val="both"/>
      </w:pPr>
      <w:r w:rsidRPr="00B87BCA">
        <w:t xml:space="preserve">Θα πρέπει να έχει δοκιμαστεί ως προς την κανονική πυκνότητα σχεδιασμού αναφορικά με την τοξικότητα. Τα αποτελέσματα θα πρέπει να αναφέρουν τις τιμές των ουσιών κάτω από το όριο </w:t>
      </w:r>
      <w:r w:rsidRPr="00B87BCA">
        <w:rPr>
          <w:lang w:val="en-US"/>
        </w:rPr>
        <w:t>IDHL</w:t>
      </w:r>
      <w:r w:rsidRPr="00B87BCA">
        <w:t xml:space="preserve"> του </w:t>
      </w:r>
      <w:r w:rsidRPr="00B87BCA">
        <w:rPr>
          <w:lang w:val="en-US"/>
        </w:rPr>
        <w:t>NIOSH</w:t>
      </w:r>
      <w:r w:rsidRPr="00B87BCA">
        <w:t>. Το όριο “</w:t>
      </w:r>
      <w:r w:rsidRPr="00B87BCA">
        <w:rPr>
          <w:lang w:val="en-US"/>
        </w:rPr>
        <w:t>IDHL</w:t>
      </w:r>
      <w:r w:rsidRPr="00B87BCA">
        <w:t>” είναι το ακρώνυμο του “</w:t>
      </w:r>
      <w:r w:rsidRPr="00B87BCA">
        <w:rPr>
          <w:lang w:val="en-US"/>
        </w:rPr>
        <w:t>Immediately</w:t>
      </w:r>
      <w:r w:rsidRPr="00B87BCA">
        <w:t xml:space="preserve"> </w:t>
      </w:r>
      <w:r w:rsidRPr="00B87BCA">
        <w:rPr>
          <w:lang w:val="en-US"/>
        </w:rPr>
        <w:t>Dangerous</w:t>
      </w:r>
      <w:r w:rsidRPr="00B87BCA">
        <w:t xml:space="preserve"> </w:t>
      </w:r>
      <w:r w:rsidRPr="00B87BCA">
        <w:rPr>
          <w:lang w:val="en-US"/>
        </w:rPr>
        <w:t>to</w:t>
      </w:r>
      <w:r w:rsidRPr="00B87BCA">
        <w:t xml:space="preserve"> </w:t>
      </w:r>
      <w:r w:rsidRPr="00B87BCA">
        <w:rPr>
          <w:lang w:val="en-US"/>
        </w:rPr>
        <w:t>life</w:t>
      </w:r>
      <w:r w:rsidRPr="00B87BCA">
        <w:t xml:space="preserve"> </w:t>
      </w:r>
      <w:r w:rsidRPr="00B87BCA">
        <w:rPr>
          <w:lang w:val="en-US"/>
        </w:rPr>
        <w:t>or</w:t>
      </w:r>
      <w:r w:rsidRPr="00B87BCA">
        <w:t xml:space="preserve"> </w:t>
      </w:r>
      <w:r w:rsidRPr="00B87BCA">
        <w:rPr>
          <w:lang w:val="en-US"/>
        </w:rPr>
        <w:t>health</w:t>
      </w:r>
      <w:r w:rsidRPr="00B87BCA">
        <w:t xml:space="preserve">” δηλαδή “Άμεσα επικίνδυνο για την ζωή και την υγεία” και ορίζεται από το Εθνικό Ίδρυμα Ασφάλειας και Υγείας (NIOSH) των Η.Π.Α. </w:t>
      </w:r>
    </w:p>
    <w:p w:rsidR="00B87BCA" w:rsidRPr="00B87BCA" w:rsidRDefault="00B87BCA" w:rsidP="00B87BCA">
      <w:pPr>
        <w:widowControl/>
        <w:numPr>
          <w:ilvl w:val="1"/>
          <w:numId w:val="10"/>
        </w:numPr>
        <w:autoSpaceDN/>
        <w:adjustRightInd/>
        <w:spacing w:line="360" w:lineRule="auto"/>
        <w:jc w:val="both"/>
      </w:pPr>
      <w:r w:rsidRPr="00B87BCA">
        <w:t xml:space="preserve">Θα είναι φιλικό προς το περιβάλλον (συντελεστής μείωσης στοιβάδας του όζοντος </w:t>
      </w:r>
      <w:r w:rsidRPr="00B87BCA">
        <w:rPr>
          <w:lang w:val="en-US"/>
        </w:rPr>
        <w:t>ODP</w:t>
      </w:r>
      <w:r w:rsidRPr="00B87BCA">
        <w:t xml:space="preserve">=0, δείκτης θερμαντικής επιβάρυνσης της γης </w:t>
      </w:r>
      <w:r w:rsidRPr="00B87BCA">
        <w:rPr>
          <w:lang w:val="en-US"/>
        </w:rPr>
        <w:t>GWP</w:t>
      </w:r>
      <w:r w:rsidRPr="00B87BCA">
        <w:t>=0)</w:t>
      </w:r>
    </w:p>
    <w:p w:rsidR="00B87BCA" w:rsidRPr="00B87BCA" w:rsidRDefault="00B87BCA" w:rsidP="00B87BCA">
      <w:pPr>
        <w:widowControl/>
        <w:numPr>
          <w:ilvl w:val="1"/>
          <w:numId w:val="10"/>
        </w:numPr>
        <w:autoSpaceDN/>
        <w:adjustRightInd/>
        <w:spacing w:line="360" w:lineRule="auto"/>
        <w:jc w:val="both"/>
      </w:pPr>
      <w:r w:rsidRPr="00B87BCA">
        <w:t>Κατά την κατάσβεση δεν θα δεσμεύεται και δεν θα μειώνεται η περιεκτικότητα του οξυγόνου.</w:t>
      </w:r>
    </w:p>
    <w:p w:rsidR="00B87BCA" w:rsidRPr="00B87BCA" w:rsidRDefault="00B87BCA" w:rsidP="00B87BCA">
      <w:pPr>
        <w:spacing w:line="360" w:lineRule="auto"/>
        <w:jc w:val="both"/>
        <w:rPr>
          <w:i/>
          <w:u w:val="single"/>
        </w:rPr>
      </w:pPr>
      <w:r w:rsidRPr="00B87BCA">
        <w:rPr>
          <w:i/>
          <w:u w:val="single"/>
        </w:rPr>
        <w:t>Μηχανισμός Κατάσβεσης</w:t>
      </w:r>
    </w:p>
    <w:p w:rsidR="00B87BCA" w:rsidRPr="00B87BCA" w:rsidRDefault="00B87BCA" w:rsidP="00B87BCA">
      <w:pPr>
        <w:spacing w:line="360" w:lineRule="auto"/>
        <w:jc w:val="both"/>
      </w:pPr>
      <w:r w:rsidRPr="00B87BCA">
        <w:t xml:space="preserve">Για αποτελεσματική κατάσβεση και πρόληψη της επανάφλεξης, θα πρέπει να </w:t>
      </w:r>
      <w:r w:rsidRPr="00B87BCA">
        <w:lastRenderedPageBreak/>
        <w:t xml:space="preserve">επιτυγχάνεται αλλά και να διατηρείται μέσα στον προστατευόμενο χώρο για τουλάχιστον 30 λεπτά, η κατάλληλη πυκνότητα αερολύματος. Μόνιμα άνοιγμα του χώρου θα πρέπει να κλείνουν. Πιθανές απώλειες </w:t>
      </w:r>
      <w:r w:rsidRPr="00B87BCA">
        <w:rPr>
          <w:lang w:val="en-US"/>
        </w:rPr>
        <w:t>aerosol</w:t>
      </w:r>
      <w:r w:rsidRPr="00B87BCA">
        <w:t xml:space="preserve">, λόγω διαρροών από ανοίγματα που δεν μπορούν να κλείσουν ή μέσω του συστήματος εξαερισμού, θα πρέπει να λαμβάνονται υπόψη και να αντισταθμίζονται με κατάλληλους συντελεστές ασφαλείας, κατά τον σχεδιασμό του συστήματος. </w:t>
      </w:r>
    </w:p>
    <w:p w:rsidR="00B87BCA" w:rsidRPr="00B87BCA" w:rsidRDefault="00B87BCA" w:rsidP="00B87BCA">
      <w:pPr>
        <w:spacing w:line="360" w:lineRule="auto"/>
        <w:jc w:val="both"/>
        <w:rPr>
          <w:i/>
          <w:u w:val="single"/>
        </w:rPr>
      </w:pPr>
      <w:r w:rsidRPr="00B87BCA">
        <w:rPr>
          <w:i/>
          <w:u w:val="single"/>
        </w:rPr>
        <w:t>Κατηγορίες φωτιάς</w:t>
      </w:r>
    </w:p>
    <w:p w:rsidR="00B87BCA" w:rsidRPr="00B87BCA" w:rsidRDefault="00B87BCA" w:rsidP="00B87BCA">
      <w:pPr>
        <w:spacing w:line="360" w:lineRule="auto"/>
        <w:jc w:val="both"/>
      </w:pPr>
      <w:r w:rsidRPr="00B87BCA">
        <w:t xml:space="preserve">Το </w:t>
      </w:r>
      <w:r w:rsidRPr="00B87BCA">
        <w:rPr>
          <w:lang w:val="en-US"/>
        </w:rPr>
        <w:t>aerosol</w:t>
      </w:r>
      <w:r w:rsidRPr="00B87BCA">
        <w:t xml:space="preserve"> θα είναι κατάλληλο για τύπους φωτιάς από στερεά, υγρά και αέρια και υπό ηλεκτρική τάση μέχρι 40</w:t>
      </w:r>
      <w:r w:rsidRPr="00B87BCA">
        <w:rPr>
          <w:lang w:val="en-US"/>
        </w:rPr>
        <w:t>kV</w:t>
      </w:r>
      <w:r w:rsidRPr="00B87BCA">
        <w:t xml:space="preserve"> (τύπος φωτιάς </w:t>
      </w:r>
      <w:r w:rsidRPr="00B87BCA">
        <w:rPr>
          <w:lang w:val="en-US"/>
        </w:rPr>
        <w:t>A</w:t>
      </w:r>
      <w:r w:rsidRPr="00B87BCA">
        <w:t xml:space="preserve">, </w:t>
      </w:r>
      <w:r w:rsidRPr="00B87BCA">
        <w:rPr>
          <w:lang w:val="en-US"/>
        </w:rPr>
        <w:t>B</w:t>
      </w:r>
      <w:r w:rsidRPr="00B87BCA">
        <w:t xml:space="preserve"> &amp; </w:t>
      </w:r>
      <w:r w:rsidRPr="00B87BCA">
        <w:rPr>
          <w:lang w:val="en-US"/>
        </w:rPr>
        <w:t>C</w:t>
      </w:r>
      <w:r w:rsidRPr="00B87BCA">
        <w:t xml:space="preserve">) σύμφωνα με τα πρότυπα  </w:t>
      </w:r>
      <w:r w:rsidRPr="00B87BCA">
        <w:rPr>
          <w:lang w:val="en-US"/>
        </w:rPr>
        <w:t>EN</w:t>
      </w:r>
      <w:r w:rsidRPr="00B87BCA">
        <w:t xml:space="preserve">2 και </w:t>
      </w:r>
      <w:r w:rsidRPr="00B87BCA">
        <w:rPr>
          <w:lang w:val="en-US"/>
        </w:rPr>
        <w:t>NFPA</w:t>
      </w:r>
      <w:r w:rsidRPr="00B87BCA">
        <w:t xml:space="preserve">2010.  </w:t>
      </w:r>
    </w:p>
    <w:p w:rsidR="00B87BCA" w:rsidRPr="00B87BCA" w:rsidRDefault="00B87BCA" w:rsidP="00B87BCA">
      <w:pPr>
        <w:spacing w:line="360" w:lineRule="auto"/>
        <w:jc w:val="both"/>
        <w:rPr>
          <w:i/>
          <w:u w:val="single"/>
        </w:rPr>
      </w:pPr>
      <w:r w:rsidRPr="00B87BCA">
        <w:rPr>
          <w:i/>
          <w:u w:val="single"/>
        </w:rPr>
        <w:t>Διάρκεια ζωής</w:t>
      </w:r>
    </w:p>
    <w:p w:rsidR="00B87BCA" w:rsidRPr="00B87BCA" w:rsidRDefault="00B87BCA" w:rsidP="00B87BCA">
      <w:pPr>
        <w:widowControl/>
        <w:numPr>
          <w:ilvl w:val="0"/>
          <w:numId w:val="9"/>
        </w:numPr>
        <w:autoSpaceDN/>
        <w:adjustRightInd/>
        <w:spacing w:line="360" w:lineRule="auto"/>
        <w:jc w:val="both"/>
      </w:pPr>
      <w:r w:rsidRPr="00B87BCA">
        <w:t>Η διάρκεια ζωής των γεννητριών θα είναι τουλάχιστον 8 έτη και θα αποδεικνύεται με έγγραφα που θα πρέπει να προσκομιστούν κατά την προσφορά.</w:t>
      </w:r>
    </w:p>
    <w:p w:rsidR="00B87BCA" w:rsidRPr="00B87BCA" w:rsidRDefault="00B87BCA" w:rsidP="00B87BCA">
      <w:pPr>
        <w:widowControl/>
        <w:numPr>
          <w:ilvl w:val="0"/>
          <w:numId w:val="9"/>
        </w:numPr>
        <w:autoSpaceDN/>
        <w:adjustRightInd/>
        <w:spacing w:line="360" w:lineRule="auto"/>
        <w:jc w:val="both"/>
      </w:pPr>
      <w:r w:rsidRPr="00B87BCA">
        <w:t xml:space="preserve">Όλος ο λοιπός εξοπλισμός του συστήματος πυρανίχνευσης και κατάσβεσης θα φέρει εγγύηση ενός έτους. </w:t>
      </w:r>
    </w:p>
    <w:p w:rsidR="00B87BCA" w:rsidRPr="00B87BCA" w:rsidRDefault="00B87BCA" w:rsidP="00B87BCA">
      <w:pPr>
        <w:spacing w:line="360" w:lineRule="auto"/>
        <w:jc w:val="both"/>
      </w:pPr>
      <w:r w:rsidRPr="00B87BCA">
        <w:t>Οι παραπάνω εγγυήσεις θα παρέχονται με την προϋπόθεση να τηρείται η προβλεπόμενη διαδικασία συντήρησης σύμφωνα με τα προβλεπόμενα πρότυπα και τις οδηγίες του κατασκευαστή.</w:t>
      </w:r>
    </w:p>
    <w:p w:rsidR="0098383D" w:rsidRDefault="0098383D" w:rsidP="00B87BCA">
      <w:pPr>
        <w:spacing w:line="360" w:lineRule="auto"/>
        <w:jc w:val="both"/>
        <w:rPr>
          <w:i/>
          <w:u w:val="single"/>
        </w:rPr>
      </w:pPr>
    </w:p>
    <w:p w:rsidR="00B87BCA" w:rsidRPr="00B87BCA" w:rsidRDefault="00B87BCA" w:rsidP="00B87BCA">
      <w:pPr>
        <w:spacing w:line="360" w:lineRule="auto"/>
        <w:jc w:val="both"/>
        <w:rPr>
          <w:i/>
          <w:u w:val="single"/>
        </w:rPr>
      </w:pPr>
      <w:r w:rsidRPr="00B87BCA">
        <w:rPr>
          <w:i/>
          <w:u w:val="single"/>
        </w:rPr>
        <w:t>Συντήρηση</w:t>
      </w:r>
    </w:p>
    <w:p w:rsidR="00B87BCA" w:rsidRPr="00B87BCA" w:rsidRDefault="00B87BCA" w:rsidP="00B87BCA">
      <w:pPr>
        <w:spacing w:line="360" w:lineRule="auto"/>
        <w:jc w:val="both"/>
      </w:pPr>
      <w:r w:rsidRPr="00B87BCA">
        <w:t xml:space="preserve">Οι γεννήτριες </w:t>
      </w:r>
      <w:r w:rsidRPr="00B87BCA">
        <w:rPr>
          <w:lang w:val="en-US"/>
        </w:rPr>
        <w:t>aerosol</w:t>
      </w:r>
      <w:r w:rsidRPr="00B87BCA">
        <w:t xml:space="preserve"> δεν θα χρειάζονται αναγόμωση ούτε έλεγχο πίεσης μέχρι το πέρας της διάρκειας ζωής τους. Κατά την προγραμματισμένη τακτική συντήρηση θα ελέγχεται πλήρως το σύστημα σύμφωνα με τις απαιτήσεις των σχετικών προτύπων και κανονισμών που παραμένουν σε ισχύ και τις οδηγίες του κατασκευαστή. Ο χρόνος συντήρησης (διάρκεια ζωής) των γεννητριών θα είναι τουλάχιστον 8 χρόνια.</w:t>
      </w:r>
    </w:p>
    <w:p w:rsidR="0098383D" w:rsidRDefault="0098383D" w:rsidP="00B87BCA">
      <w:pPr>
        <w:pStyle w:val="20"/>
        <w:jc w:val="center"/>
        <w:rPr>
          <w:b/>
          <w:u w:val="single"/>
        </w:rPr>
      </w:pPr>
    </w:p>
    <w:p w:rsidR="00B87BCA" w:rsidRPr="00B87BCA" w:rsidRDefault="00B87BCA" w:rsidP="00B87BCA">
      <w:pPr>
        <w:pStyle w:val="20"/>
        <w:jc w:val="center"/>
        <w:rPr>
          <w:b/>
          <w:u w:val="single"/>
        </w:rPr>
      </w:pPr>
      <w:r w:rsidRPr="00B87BCA">
        <w:rPr>
          <w:b/>
          <w:u w:val="single"/>
        </w:rPr>
        <w:t>Πυρανίχνευση</w:t>
      </w:r>
    </w:p>
    <w:p w:rsidR="00B87BCA" w:rsidRPr="00B87BCA" w:rsidRDefault="00B87BCA" w:rsidP="0098383D">
      <w:pPr>
        <w:pStyle w:val="20"/>
        <w:spacing w:line="360" w:lineRule="auto"/>
      </w:pPr>
      <w:r w:rsidRPr="00B87BCA">
        <w:t xml:space="preserve">Εντός του χώρου </w:t>
      </w:r>
      <w:r w:rsidRPr="00B87BCA">
        <w:rPr>
          <w:lang w:val="en-US"/>
        </w:rPr>
        <w:t>data</w:t>
      </w:r>
      <w:r w:rsidRPr="00B87BCA">
        <w:t xml:space="preserve"> </w:t>
      </w:r>
      <w:r w:rsidRPr="00B87BCA">
        <w:rPr>
          <w:lang w:val="en-US"/>
        </w:rPr>
        <w:t>center</w:t>
      </w:r>
      <w:r w:rsidRPr="00B87BCA">
        <w:t xml:space="preserve"> θα τοποθετηθούν ένας ανιχνευτής φωτοηλεκτρικός και θερμοδιαφορικός.</w:t>
      </w:r>
    </w:p>
    <w:p w:rsidR="00B87BCA" w:rsidRPr="00B87BCA" w:rsidRDefault="00B87BCA" w:rsidP="0098383D">
      <w:pPr>
        <w:pStyle w:val="20"/>
        <w:spacing w:line="360" w:lineRule="auto"/>
      </w:pPr>
      <w:r w:rsidRPr="00B87BCA">
        <w:t>Εντός της ψευδοροφής θα τοποθετηθούν ένας ανιχνευτής φωτοηλεκτρικός και ένας θερμοδιαφορικός.</w:t>
      </w:r>
    </w:p>
    <w:p w:rsidR="00B87BCA" w:rsidRPr="00B87BCA" w:rsidRDefault="00B87BCA" w:rsidP="0098383D">
      <w:pPr>
        <w:pStyle w:val="20"/>
        <w:spacing w:line="360" w:lineRule="auto"/>
      </w:pPr>
      <w:r w:rsidRPr="00B87BCA">
        <w:t>Όλοι οι ανιχνευτές θα συνδέονται με τον πίνακα ελέγχου.</w:t>
      </w:r>
    </w:p>
    <w:p w:rsidR="00B87BCA" w:rsidRPr="00B87BCA" w:rsidRDefault="00B87BCA" w:rsidP="0098383D">
      <w:pPr>
        <w:pStyle w:val="20"/>
        <w:spacing w:line="360" w:lineRule="auto"/>
      </w:pPr>
      <w:r w:rsidRPr="00B87BCA">
        <w:t xml:space="preserve">Οι ανιχνευτές θα είναι τοποθετημένοι με βάση, ώστε να μπορούν να βγαίνουν για καθαρισμό, συντήρηση και οπτικό έλεγχο. Η θέση εγκατάστασής των ανιχνευτών θα </w:t>
      </w:r>
      <w:r w:rsidRPr="00B87BCA">
        <w:lastRenderedPageBreak/>
        <w:t xml:space="preserve">είναι σύμφωνα με τις προδιαγραφές του εργοστασίου κατασκευής τους. </w:t>
      </w:r>
    </w:p>
    <w:p w:rsidR="00B87BCA" w:rsidRPr="00B87BCA" w:rsidRDefault="00B87BCA" w:rsidP="0098383D">
      <w:pPr>
        <w:pStyle w:val="20"/>
        <w:spacing w:line="360" w:lineRule="auto"/>
      </w:pPr>
      <w:r w:rsidRPr="00B87BCA">
        <w:t>Η ύπαρξη προσωπικού (όχι μόνιμη) εντός των ανωτέρω χώρων επιβάλει και την εγκατάσταση διάταξης, για την χειροκίνητη ενεργοποίηση του συστήματος πυρόσβεσης, η οποία θα είναι άμεση χωρίς επιβεβαίωση, αφού η εντολή δίνεται από τον άνθρωπο.</w:t>
      </w:r>
    </w:p>
    <w:p w:rsidR="00B87BCA" w:rsidRPr="00B87BCA" w:rsidRDefault="00B87BCA" w:rsidP="0098383D">
      <w:pPr>
        <w:pStyle w:val="20"/>
        <w:spacing w:line="360" w:lineRule="auto"/>
        <w:jc w:val="center"/>
        <w:rPr>
          <w:b/>
          <w:u w:val="single"/>
        </w:rPr>
      </w:pPr>
      <w:r w:rsidRPr="00B87BCA">
        <w:rPr>
          <w:b/>
          <w:u w:val="single"/>
        </w:rPr>
        <w:t>Πίνακας Ελέγχου</w:t>
      </w:r>
    </w:p>
    <w:p w:rsidR="00B87BCA" w:rsidRPr="00B87BCA" w:rsidRDefault="00B87BCA" w:rsidP="0098383D">
      <w:pPr>
        <w:pStyle w:val="20"/>
        <w:spacing w:line="360" w:lineRule="auto"/>
      </w:pPr>
      <w:r w:rsidRPr="00B87BCA">
        <w:t xml:space="preserve">Έξω από την είσοδο του </w:t>
      </w:r>
      <w:r w:rsidRPr="00B87BCA">
        <w:rPr>
          <w:lang w:val="en-US"/>
        </w:rPr>
        <w:t>data</w:t>
      </w:r>
      <w:r w:rsidRPr="00B87BCA">
        <w:t xml:space="preserve"> </w:t>
      </w:r>
      <w:r w:rsidRPr="00B87BCA">
        <w:rPr>
          <w:lang w:val="en-US"/>
        </w:rPr>
        <w:t>center</w:t>
      </w:r>
      <w:r w:rsidRPr="00B87BCA">
        <w:t xml:space="preserve"> θα τοποθετηθεί πίνακας πυρανίχνευσης – πυρόσβεσης κατ ελάχιστο 4 ζωνών (2 διασταυρωμένες ζώνες για τους πυρανιχνευτές, μια ζώνη για το μπουτόν χειροκίνητης  ενεργοποίησης και μια ζώνη για το μπουτόν ακύρωσης της κατάσβεσης). Ο πίνακας θα πρέπει να έχει αυτονομία τουλάχιστον 48 ώρες με μπαταρία. Ο πίνακας θα πρέπει να διαθέτει και εσωτερικά ένα </w:t>
      </w:r>
      <w:r w:rsidRPr="00B87BCA">
        <w:rPr>
          <w:lang w:val="en-US"/>
        </w:rPr>
        <w:t>buzzer</w:t>
      </w:r>
      <w:r w:rsidRPr="00B87BCA">
        <w:t xml:space="preserve"> για την ηχητική ειδοποίηση του προσωπικού του παρακείμενου γραφείου για την ενεργοποίηση του συστήματος.</w:t>
      </w:r>
    </w:p>
    <w:p w:rsidR="00B87BCA" w:rsidRPr="00B87BCA" w:rsidRDefault="00B87BCA" w:rsidP="0098383D">
      <w:pPr>
        <w:pStyle w:val="20"/>
        <w:spacing w:line="360" w:lineRule="auto"/>
      </w:pPr>
      <w:r w:rsidRPr="00B87BCA">
        <w:t xml:space="preserve">Επειδή υπάρχει η πιθανότητα να δυσλειτουργήσει κάποιο εξάρτημα ή να γίνει κάποιος λάθος χειρισμός στο σύστημα πυρανίχνευσης ή να πρόκειται για κάποια εστία πυρκαγιάς μικρή η οποία ελέγχεται και δεν υπάρχει λόγος ενεργοποίησης της κατάσβεσης, θα πρέπει εντός του χώρου του </w:t>
      </w:r>
      <w:r w:rsidRPr="00B87BCA">
        <w:rPr>
          <w:lang w:val="en-US"/>
        </w:rPr>
        <w:t>Data</w:t>
      </w:r>
      <w:r w:rsidRPr="00B87BCA">
        <w:t xml:space="preserve"> </w:t>
      </w:r>
      <w:r w:rsidRPr="00B87BCA">
        <w:rPr>
          <w:lang w:val="en-US"/>
        </w:rPr>
        <w:t>Center</w:t>
      </w:r>
      <w:r w:rsidRPr="00B87BCA">
        <w:t xml:space="preserve"> να υπάρχει μπουτόν ακύρωσης της κατάσβεσης το οποίο θα ενεργοποιείται χειροκίνητα από κάποιο άτομο. </w:t>
      </w:r>
    </w:p>
    <w:p w:rsidR="00B87BCA" w:rsidRPr="00B87BCA" w:rsidRDefault="00B87BCA" w:rsidP="0098383D">
      <w:pPr>
        <w:pStyle w:val="20"/>
        <w:spacing w:line="360" w:lineRule="auto"/>
        <w:jc w:val="center"/>
        <w:rPr>
          <w:b/>
          <w:u w:val="single"/>
        </w:rPr>
      </w:pPr>
      <w:r w:rsidRPr="00B87BCA">
        <w:rPr>
          <w:b/>
          <w:u w:val="single"/>
        </w:rPr>
        <w:t>Σειρήνα</w:t>
      </w:r>
    </w:p>
    <w:p w:rsidR="00B87BCA" w:rsidRPr="00B87BCA" w:rsidRDefault="00B87BCA" w:rsidP="0098383D">
      <w:pPr>
        <w:pStyle w:val="20"/>
        <w:spacing w:line="360" w:lineRule="auto"/>
      </w:pPr>
      <w:r w:rsidRPr="00B87BCA">
        <w:t xml:space="preserve">Στον εξωτερικό χώρο και προς την πλευρά της εσωτερικής αυλής του κεντρικού κτιρίου, θα τοποθετηθεί σειρήνα εξωτερικού χώρου με </w:t>
      </w:r>
      <w:r w:rsidRPr="00B87BCA">
        <w:rPr>
          <w:lang w:val="en-US"/>
        </w:rPr>
        <w:t>flash</w:t>
      </w:r>
      <w:r w:rsidRPr="00B87BCA">
        <w:t>.</w:t>
      </w:r>
    </w:p>
    <w:p w:rsidR="00B87BCA" w:rsidRPr="00B87BCA" w:rsidRDefault="00B87BCA" w:rsidP="0098383D">
      <w:pPr>
        <w:pStyle w:val="20"/>
        <w:spacing w:line="360" w:lineRule="auto"/>
        <w:rPr>
          <w:b/>
        </w:rPr>
      </w:pPr>
    </w:p>
    <w:p w:rsidR="00B87BCA" w:rsidRPr="00B87BCA" w:rsidRDefault="00B87BCA" w:rsidP="0098383D">
      <w:pPr>
        <w:pStyle w:val="20"/>
        <w:spacing w:line="360" w:lineRule="auto"/>
        <w:jc w:val="center"/>
        <w:rPr>
          <w:b/>
        </w:rPr>
      </w:pPr>
      <w:r w:rsidRPr="00B87BCA">
        <w:rPr>
          <w:b/>
          <w:u w:val="single"/>
        </w:rPr>
        <w:t>Φωτεινές Επιγραφές – εσωτερική σειρήνα</w:t>
      </w:r>
    </w:p>
    <w:p w:rsidR="00B87BCA" w:rsidRPr="00B87BCA" w:rsidRDefault="00B87BCA" w:rsidP="0098383D">
      <w:pPr>
        <w:pStyle w:val="20"/>
        <w:spacing w:line="360" w:lineRule="auto"/>
      </w:pPr>
      <w:r w:rsidRPr="00B87BCA">
        <w:t xml:space="preserve">Εντός του χώρου του </w:t>
      </w:r>
      <w:r w:rsidRPr="00B87BCA">
        <w:rPr>
          <w:lang w:val="en-US"/>
        </w:rPr>
        <w:t>data</w:t>
      </w:r>
      <w:r w:rsidRPr="00B87BCA">
        <w:t xml:space="preserve"> </w:t>
      </w:r>
      <w:r w:rsidRPr="00B87BCA">
        <w:rPr>
          <w:lang w:val="en-US"/>
        </w:rPr>
        <w:t>center</w:t>
      </w:r>
      <w:r w:rsidRPr="00B87BCA">
        <w:t xml:space="preserve"> πάνω από την πόρτα εξόδου θα τοποθετηθεί φωτεινή σήμανση με ένδειξη ΕΧΙΤ που θα ενεργοποιείται αυτόνομα από τον πίνακα πυρανίχνευσης σε περίπτωση εντοπισμού πυρκαγιάς. Επιπλέον θα τοποθετηθεί μια φαροσειρήνα πυρανίχνευσης εσωτερικού χώρου με κόκκινο </w:t>
      </w:r>
      <w:r w:rsidRPr="00B87BCA">
        <w:rPr>
          <w:lang w:val="en-US"/>
        </w:rPr>
        <w:t>flash</w:t>
      </w:r>
      <w:r w:rsidRPr="00B87BCA">
        <w:t xml:space="preserve"> η οποία θα ενεργοποιείται από τον πίνακα πυρανίχνευσης.</w:t>
      </w:r>
    </w:p>
    <w:p w:rsidR="00B87BCA" w:rsidRPr="00B87BCA" w:rsidRDefault="00B87BCA" w:rsidP="0098383D">
      <w:pPr>
        <w:pStyle w:val="20"/>
        <w:spacing w:line="360" w:lineRule="auto"/>
      </w:pPr>
      <w:r w:rsidRPr="00B87BCA">
        <w:t xml:space="preserve">Εκτός του </w:t>
      </w:r>
      <w:r w:rsidRPr="00B87BCA">
        <w:rPr>
          <w:lang w:val="en-US"/>
        </w:rPr>
        <w:t>data</w:t>
      </w:r>
      <w:r w:rsidRPr="00B87BCA">
        <w:t xml:space="preserve"> </w:t>
      </w:r>
      <w:r w:rsidRPr="00B87BCA">
        <w:rPr>
          <w:lang w:val="en-US"/>
        </w:rPr>
        <w:t>center</w:t>
      </w:r>
      <w:r w:rsidRPr="00B87BCA">
        <w:t xml:space="preserve">, και πάνω από την πόρτα εισόδου σε αυτό, θα υπάρχει φωτεινή σήμανση απαγόρευσης εισόδου με ένδειξη </w:t>
      </w:r>
      <w:r w:rsidRPr="00B87BCA">
        <w:rPr>
          <w:lang w:val="en-US"/>
        </w:rPr>
        <w:t>STOP</w:t>
      </w:r>
      <w:r w:rsidRPr="00B87BCA">
        <w:t>, το οποίο θα ενεργοποιείται από τον πίνακα πυρανίχνευσης για την αποτροπή εισόδου ατόμων στον χώρο κατά την διάρκεια ενεργοποίησης του συστήματος πυρόσβεσης.</w:t>
      </w:r>
    </w:p>
    <w:p w:rsidR="00B87BCA" w:rsidRPr="00B87BCA" w:rsidRDefault="00B87BCA" w:rsidP="0098383D">
      <w:pPr>
        <w:pStyle w:val="20"/>
        <w:spacing w:line="360" w:lineRule="auto"/>
      </w:pPr>
    </w:p>
    <w:p w:rsidR="00B87BCA" w:rsidRPr="00B87BCA" w:rsidRDefault="00B87BCA" w:rsidP="0098383D">
      <w:pPr>
        <w:spacing w:line="360" w:lineRule="auto"/>
        <w:jc w:val="center"/>
        <w:rPr>
          <w:b/>
          <w:u w:val="single"/>
        </w:rPr>
      </w:pPr>
      <w:r w:rsidRPr="00B87BCA">
        <w:rPr>
          <w:b/>
          <w:u w:val="single"/>
        </w:rPr>
        <w:t>Καλωδίωση</w:t>
      </w:r>
    </w:p>
    <w:p w:rsidR="00B87BCA" w:rsidRPr="00B87BCA" w:rsidRDefault="00B87BCA" w:rsidP="0098383D">
      <w:pPr>
        <w:spacing w:line="360" w:lineRule="auto"/>
        <w:jc w:val="both"/>
      </w:pPr>
      <w:r w:rsidRPr="00B87BCA">
        <w:t xml:space="preserve">Οι καλωδιώσεις θα πρέπει να γίνονται με βραδύκαυστα ή πυράντοχα καλώδια, ώστε να διασφαλίζεται η δυνατότητα ενεργοποίησης των γεννητριών ακόμη και σε προχωρημένο στάδιο φωτιάς. Τα καλώδια θα εγκατασταθούν μέσα σε πλαστική σωλήνα ή πλαστικό κανάλι με τα απαραίτητα μικρό - υλικά (ρακόρ, γωνίες, στηρίγματα κλπ). </w:t>
      </w:r>
    </w:p>
    <w:p w:rsidR="00B87BCA" w:rsidRPr="00B87BCA" w:rsidRDefault="00B87BCA" w:rsidP="0098383D">
      <w:pPr>
        <w:pStyle w:val="20"/>
        <w:spacing w:line="360" w:lineRule="auto"/>
        <w:rPr>
          <w:b/>
        </w:rPr>
      </w:pPr>
    </w:p>
    <w:p w:rsidR="00B87BCA" w:rsidRPr="00B87BCA" w:rsidRDefault="00B87BCA" w:rsidP="0098383D">
      <w:pPr>
        <w:pStyle w:val="20"/>
        <w:spacing w:line="360" w:lineRule="auto"/>
        <w:jc w:val="center"/>
        <w:rPr>
          <w:b/>
          <w:u w:val="single"/>
        </w:rPr>
      </w:pPr>
      <w:r w:rsidRPr="00B87BCA">
        <w:rPr>
          <w:b/>
          <w:u w:val="single"/>
        </w:rPr>
        <w:t>Λειτουργία.</w:t>
      </w:r>
    </w:p>
    <w:p w:rsidR="00B87BCA" w:rsidRPr="00B87BCA" w:rsidRDefault="00B87BCA" w:rsidP="0098383D">
      <w:pPr>
        <w:pStyle w:val="20"/>
        <w:spacing w:line="360" w:lineRule="auto"/>
      </w:pPr>
      <w:r w:rsidRPr="00B87BCA">
        <w:t>Οι γεννήτριες θα μπορούν να ενεργοποιηθούν: Αυτόματα, με κατάλληλη εντολή από πίνακα κατάσβεσης, σύμφωνα με την προεπιλεγμένη χρονοκαθυστέρηση, Χειροκίνητα, με κατάλληλο μπουτόν χειροκίνητης ενεργοποίησης και εφεδρικά με θερμοχημική αυτοενεργοποίηση του στερεού κατασβεστικού υλικού.</w:t>
      </w:r>
    </w:p>
    <w:p w:rsidR="00B87BCA" w:rsidRPr="00B87BCA" w:rsidRDefault="00B87BCA" w:rsidP="0098383D">
      <w:pPr>
        <w:pStyle w:val="20"/>
        <w:spacing w:line="360" w:lineRule="auto"/>
      </w:pPr>
      <w:r w:rsidRPr="00B87BCA">
        <w:t xml:space="preserve">Όταν ανιχνεύεται φωτιά, θα γίνεται ενεργοποίηση της σειρήνας και των φωτεινών ενδείξεων </w:t>
      </w:r>
      <w:r w:rsidRPr="00B87BCA">
        <w:rPr>
          <w:lang w:val="en-US"/>
        </w:rPr>
        <w:t>EXIT</w:t>
      </w:r>
      <w:r w:rsidRPr="00B87BCA">
        <w:t xml:space="preserve">, και του φωτιστικού σήμανσης κινδύνου και θα διακόπτεται η λειτουργία του </w:t>
      </w:r>
      <w:r w:rsidRPr="00B87BCA">
        <w:rPr>
          <w:lang w:val="en-US"/>
        </w:rPr>
        <w:t>A</w:t>
      </w:r>
      <w:r w:rsidRPr="00B87BCA">
        <w:t>/</w:t>
      </w:r>
      <w:r w:rsidRPr="00B87BCA">
        <w:rPr>
          <w:lang w:val="en-US"/>
        </w:rPr>
        <w:t>C</w:t>
      </w:r>
      <w:r w:rsidRPr="00B87BCA">
        <w:t>. Μετά από χρονοκαθυστέρηση, θα γίνεται ενεργοποίηση των γεννητριών αερολύματος στην ζώνη που έχει δώσει σήμα πυρκαγιάς.</w:t>
      </w:r>
    </w:p>
    <w:p w:rsidR="00B87BCA" w:rsidRPr="00B87BCA" w:rsidRDefault="00B87BCA" w:rsidP="0098383D">
      <w:pPr>
        <w:pStyle w:val="20"/>
        <w:spacing w:line="360" w:lineRule="auto"/>
      </w:pPr>
    </w:p>
    <w:p w:rsidR="00B87BCA" w:rsidRPr="00B87BCA" w:rsidRDefault="00B87BCA" w:rsidP="0098383D">
      <w:pPr>
        <w:pStyle w:val="20"/>
        <w:spacing w:line="360" w:lineRule="auto"/>
      </w:pPr>
      <w:r w:rsidRPr="00B87BCA">
        <w:t>Θα πρέπει να εξασφαλιστεί η απόλυτη συμβατότητα των διαφόρων εξαρτημάτων που θα αποτελέσουν το σύστημα και για αυτό θα υποβάλλεται υπεύθυνη δήλωση του αναδόχου.</w:t>
      </w:r>
    </w:p>
    <w:p w:rsidR="00B87BCA" w:rsidRPr="00B87BCA" w:rsidRDefault="00B87BCA" w:rsidP="0098383D">
      <w:pPr>
        <w:pStyle w:val="20"/>
        <w:spacing w:line="360" w:lineRule="auto"/>
      </w:pPr>
      <w:r w:rsidRPr="00B87BCA">
        <w:t>Μετά την ολοκλήρωση της εγκατάστασης θα γίνουν δοκιμές σε όλα τα συστήματα για τον έλεγχο καλής λειτουργίας αυτών και σύνταξη πρακτικού καλής λειτουργίας από την επιτροπή παραλαβής.</w:t>
      </w:r>
    </w:p>
    <w:p w:rsidR="00B87BCA" w:rsidRPr="00B87BCA" w:rsidRDefault="00B87BCA" w:rsidP="0098383D">
      <w:pPr>
        <w:spacing w:line="360" w:lineRule="auto"/>
        <w:jc w:val="both"/>
      </w:pPr>
      <w:r w:rsidRPr="00B87BCA">
        <w:t xml:space="preserve">Στα παραδοτέα θα συμπεριλαμβάνεται το εγχειρίδια χρήσης του συστήματος το οποίο θα περιλαμβάνει όλα τα επιμέρους εγχειρίδια των εξαρτημάτων καθώς και τις απαιτούμενες ενέργειες (χρόνοι περιοδικής συντήρησης, τύπος συντήρησης, ημερομηνίες λήξης των ενεργοποιητών εγγυήσεις κ.λπ.) για την σωστή συντήρηση του συστήματος. </w:t>
      </w:r>
    </w:p>
    <w:p w:rsidR="00B87BCA" w:rsidRPr="00B87BCA" w:rsidRDefault="00B87BCA" w:rsidP="0098383D">
      <w:pPr>
        <w:pStyle w:val="20"/>
        <w:spacing w:line="360" w:lineRule="auto"/>
      </w:pPr>
    </w:p>
    <w:p w:rsidR="00B87BCA" w:rsidRPr="00B87BCA" w:rsidRDefault="00B87BCA" w:rsidP="0098383D">
      <w:pPr>
        <w:pStyle w:val="20"/>
        <w:spacing w:line="360" w:lineRule="auto"/>
        <w:jc w:val="center"/>
        <w:rPr>
          <w:b/>
          <w:u w:val="single"/>
        </w:rPr>
      </w:pPr>
      <w:r w:rsidRPr="00B87BCA">
        <w:rPr>
          <w:b/>
          <w:u w:val="single"/>
        </w:rPr>
        <w:t>Πυροφραγμοί</w:t>
      </w:r>
    </w:p>
    <w:p w:rsidR="00B87BCA" w:rsidRPr="00B87BCA" w:rsidRDefault="00B87BCA" w:rsidP="0098383D">
      <w:pPr>
        <w:pStyle w:val="20"/>
        <w:spacing w:line="360" w:lineRule="auto"/>
      </w:pPr>
      <w:r w:rsidRPr="00B87BCA">
        <w:t xml:space="preserve">Προκειμένου να μπορέσει να λειτουργήσει σωστά και αποδοτικά το όλο σύστημα απαιτείται η διαμόρφωση του προστατευόμενου χώρου ως ένα ανεξάρτητο </w:t>
      </w:r>
      <w:r w:rsidRPr="00B87BCA">
        <w:lastRenderedPageBreak/>
        <w:t>πυροδιαμέρισμα, ώστε να μπορεί να περιοριστεί η πυρκαγιά, και να είναι αποδοτικό και συμφέρον το σύστημα. Για να γίνει αυτό απαιτούνται οι ακόλουθες επεμβάσεις στα δομικά στοιχεία του χώρου:</w:t>
      </w:r>
    </w:p>
    <w:p w:rsidR="00B87BCA" w:rsidRPr="00B87BCA" w:rsidRDefault="00B87BCA" w:rsidP="0098383D">
      <w:pPr>
        <w:pStyle w:val="20"/>
        <w:spacing w:line="360" w:lineRule="auto"/>
        <w:ind w:firstLine="720"/>
      </w:pPr>
      <w:r w:rsidRPr="00B87BCA">
        <w:t xml:space="preserve">Αντικατάσταση της υφιστάμενης θύρας, με νέα πυράντοχη, μονόφυλλη με δείκτη πυραντίστασης </w:t>
      </w:r>
      <w:smartTag w:uri="urn:schemas-microsoft-com:office:smarttags" w:element="metricconverter">
        <w:smartTagPr>
          <w:attr w:name="ProductID" w:val="60’"/>
        </w:smartTagPr>
        <w:r w:rsidRPr="00B87BCA">
          <w:t>60’</w:t>
        </w:r>
      </w:smartTag>
      <w:r w:rsidRPr="00B87BCA">
        <w:t xml:space="preserve"> με πιστοποιητικό αρμόδιας Αρχής σύμφωνα με τον κανονισμό πυροπροστασίας ΕΝ 1634-1. Η θύρα αυτή θα διαθέτει πυράντοχη κλειδαριά, πυράντοχα πόμολα και επιστόμια χρώματος μαύρου, 2 μεντεσέδες ανά φύλλο. Ο ένας μεντεσές θα είναι με ελατήριο για επαναφορά της πόρτας. Θα διαθέτει θερμοδιογκούμενη ταινία περιμετρικά,  κάσα και θυρόφυλλα βαμμένα με εποξειδική βαφή φούρνου σε χρώμα λευκό και μπάρα πανικού με κλειδαριά. Η διάσταση της θύρας θα είναι 1,30Χ2,20.</w:t>
      </w:r>
    </w:p>
    <w:p w:rsidR="00B87BCA" w:rsidRPr="00B87BCA" w:rsidRDefault="00B87BCA" w:rsidP="0098383D">
      <w:pPr>
        <w:pStyle w:val="20"/>
        <w:spacing w:line="360" w:lineRule="auto"/>
      </w:pPr>
      <w:r w:rsidRPr="00B87BCA">
        <w:tab/>
        <w:t>Κλείσιμο παραθύρου ανοίγματος 1,50 Χ 1,20 με πυράντοχη γυψοσανίδα.</w:t>
      </w:r>
    </w:p>
    <w:p w:rsidR="00B87BCA" w:rsidRPr="00B87BCA" w:rsidRDefault="00B87BCA" w:rsidP="0098383D">
      <w:pPr>
        <w:pStyle w:val="20"/>
        <w:spacing w:line="360" w:lineRule="auto"/>
      </w:pPr>
      <w:r w:rsidRPr="00B87BCA">
        <w:tab/>
        <w:t xml:space="preserve">Εντός της ψευδοροφής και όπου αλλού υπάρχουν οπές για όδευση καλωδίων θα γίνει βαφή σε απόσταση </w:t>
      </w:r>
      <w:smartTag w:uri="urn:schemas-microsoft-com:office:smarttags" w:element="metricconverter">
        <w:smartTagPr>
          <w:attr w:name="ProductID" w:val="1 μέτρου"/>
        </w:smartTagPr>
        <w:r w:rsidRPr="00B87BCA">
          <w:t>1 μέτρου</w:t>
        </w:r>
      </w:smartTag>
      <w:r w:rsidRPr="00B87BCA">
        <w:t xml:space="preserve"> εκατέρωθεν των καλωδίων, με ειδική άκαυστη βαφή. Οι οπές στην συνέχεια θα φραχτούν με άκαυστα υλικά για την δημιουργία πυροφραγμού.</w:t>
      </w:r>
    </w:p>
    <w:p w:rsidR="00B87BCA" w:rsidRPr="00B87BCA" w:rsidRDefault="00B87BCA" w:rsidP="00B87BCA">
      <w:pPr>
        <w:pStyle w:val="20"/>
        <w:rPr>
          <w:b/>
          <w:u w:val="single"/>
        </w:rPr>
      </w:pPr>
      <w:r w:rsidRPr="00B87BCA">
        <w:rPr>
          <w:b/>
          <w:u w:val="single"/>
        </w:rPr>
        <w:t>3. Προϋπολογισμός</w:t>
      </w:r>
    </w:p>
    <w:p w:rsidR="00B87BCA" w:rsidRPr="00B87BCA" w:rsidRDefault="00B87BCA" w:rsidP="0098383D">
      <w:pPr>
        <w:pStyle w:val="20"/>
        <w:spacing w:after="0" w:line="360" w:lineRule="auto"/>
      </w:pPr>
      <w:r w:rsidRPr="00B87BCA">
        <w:t>Για την υλοποίηση των παραπάνω ο εκτιμώμενος προϋπολογισμός έχει ως ακολούθως:</w:t>
      </w:r>
    </w:p>
    <w:tbl>
      <w:tblPr>
        <w:tblW w:w="9100" w:type="dxa"/>
        <w:tblInd w:w="93" w:type="dxa"/>
        <w:tblLook w:val="0000" w:firstRow="0" w:lastRow="0" w:firstColumn="0" w:lastColumn="0" w:noHBand="0" w:noVBand="0"/>
      </w:tblPr>
      <w:tblGrid>
        <w:gridCol w:w="4217"/>
        <w:gridCol w:w="2727"/>
        <w:gridCol w:w="2156"/>
      </w:tblGrid>
      <w:tr w:rsidR="00B87BCA" w:rsidRPr="00B87BCA" w:rsidTr="0098383D">
        <w:trPr>
          <w:trHeight w:val="526"/>
        </w:trPr>
        <w:tc>
          <w:tcPr>
            <w:tcW w:w="9100" w:type="dxa"/>
            <w:gridSpan w:val="3"/>
            <w:tcBorders>
              <w:top w:val="single" w:sz="4" w:space="0" w:color="auto"/>
              <w:left w:val="single" w:sz="4" w:space="0" w:color="auto"/>
              <w:bottom w:val="single" w:sz="4" w:space="0" w:color="auto"/>
              <w:right w:val="single" w:sz="4" w:space="0" w:color="auto"/>
            </w:tcBorders>
            <w:vAlign w:val="bottom"/>
          </w:tcPr>
          <w:p w:rsidR="00B87BCA" w:rsidRPr="00B87BCA" w:rsidRDefault="00B87BCA" w:rsidP="000A647B">
            <w:pPr>
              <w:jc w:val="center"/>
              <w:rPr>
                <w:b/>
              </w:rPr>
            </w:pPr>
            <w:r w:rsidRPr="00B87BCA">
              <w:rPr>
                <w:b/>
              </w:rPr>
              <w:t>Προϋπολογισμός Μελέτης</w:t>
            </w:r>
          </w:p>
        </w:tc>
      </w:tr>
      <w:tr w:rsidR="00B87BCA" w:rsidRPr="00B87BCA" w:rsidTr="000A647B">
        <w:trPr>
          <w:trHeight w:val="511"/>
        </w:trPr>
        <w:tc>
          <w:tcPr>
            <w:tcW w:w="4217" w:type="dxa"/>
            <w:tcBorders>
              <w:top w:val="nil"/>
              <w:left w:val="single" w:sz="4" w:space="0" w:color="auto"/>
              <w:bottom w:val="single" w:sz="4" w:space="0" w:color="auto"/>
              <w:right w:val="single" w:sz="4" w:space="0" w:color="auto"/>
            </w:tcBorders>
            <w:vAlign w:val="bottom"/>
          </w:tcPr>
          <w:p w:rsidR="00B87BCA" w:rsidRPr="00B87BCA" w:rsidRDefault="00B87BCA" w:rsidP="000A647B">
            <w:pPr>
              <w:jc w:val="center"/>
            </w:pPr>
            <w:r w:rsidRPr="00B87BCA">
              <w:t>Είδος</w:t>
            </w:r>
          </w:p>
        </w:tc>
        <w:tc>
          <w:tcPr>
            <w:tcW w:w="2727" w:type="dxa"/>
            <w:tcBorders>
              <w:top w:val="nil"/>
              <w:left w:val="nil"/>
              <w:bottom w:val="single" w:sz="4" w:space="0" w:color="auto"/>
              <w:right w:val="single" w:sz="4" w:space="0" w:color="auto"/>
            </w:tcBorders>
            <w:vAlign w:val="bottom"/>
          </w:tcPr>
          <w:p w:rsidR="00B87BCA" w:rsidRPr="00B87BCA" w:rsidRDefault="00B87BCA" w:rsidP="000A647B">
            <w:pPr>
              <w:jc w:val="center"/>
            </w:pPr>
            <w:r w:rsidRPr="00B87BCA">
              <w:t>Μονάδα Μέτρησης</w:t>
            </w:r>
          </w:p>
        </w:tc>
        <w:tc>
          <w:tcPr>
            <w:tcW w:w="2156" w:type="dxa"/>
            <w:tcBorders>
              <w:top w:val="nil"/>
              <w:left w:val="nil"/>
              <w:bottom w:val="single" w:sz="4" w:space="0" w:color="auto"/>
              <w:right w:val="single" w:sz="4" w:space="0" w:color="auto"/>
            </w:tcBorders>
            <w:vAlign w:val="bottom"/>
          </w:tcPr>
          <w:p w:rsidR="00B87BCA" w:rsidRPr="00B87BCA" w:rsidRDefault="00B87BCA" w:rsidP="000A647B">
            <w:pPr>
              <w:jc w:val="center"/>
            </w:pPr>
            <w:r w:rsidRPr="00B87BCA">
              <w:t>Τιμή</w:t>
            </w:r>
          </w:p>
        </w:tc>
      </w:tr>
      <w:tr w:rsidR="00B87BCA" w:rsidRPr="00B87BCA" w:rsidTr="000A647B">
        <w:trPr>
          <w:trHeight w:val="256"/>
        </w:trPr>
        <w:tc>
          <w:tcPr>
            <w:tcW w:w="4217" w:type="dxa"/>
            <w:tcBorders>
              <w:top w:val="nil"/>
              <w:left w:val="single" w:sz="4" w:space="0" w:color="auto"/>
              <w:bottom w:val="single" w:sz="4" w:space="0" w:color="auto"/>
              <w:right w:val="single" w:sz="4" w:space="0" w:color="auto"/>
            </w:tcBorders>
            <w:noWrap/>
            <w:vAlign w:val="bottom"/>
          </w:tcPr>
          <w:p w:rsidR="00B87BCA" w:rsidRPr="00B87BCA" w:rsidRDefault="00B87BCA" w:rsidP="000A647B">
            <w:r w:rsidRPr="00B87BCA">
              <w:t>Πυρόσβεση</w:t>
            </w:r>
          </w:p>
        </w:tc>
        <w:tc>
          <w:tcPr>
            <w:tcW w:w="2727" w:type="dxa"/>
            <w:tcBorders>
              <w:top w:val="nil"/>
              <w:left w:val="nil"/>
              <w:bottom w:val="single" w:sz="4" w:space="0" w:color="auto"/>
              <w:right w:val="single" w:sz="4" w:space="0" w:color="auto"/>
            </w:tcBorders>
            <w:noWrap/>
            <w:vAlign w:val="bottom"/>
          </w:tcPr>
          <w:p w:rsidR="00B87BCA" w:rsidRPr="00B87BCA" w:rsidRDefault="00B87BCA" w:rsidP="000A647B">
            <w:r w:rsidRPr="00B87BCA">
              <w:t>κατ. Αποκ.</w:t>
            </w:r>
          </w:p>
        </w:tc>
        <w:tc>
          <w:tcPr>
            <w:tcW w:w="2156" w:type="dxa"/>
            <w:tcBorders>
              <w:top w:val="nil"/>
              <w:left w:val="nil"/>
              <w:bottom w:val="single" w:sz="4" w:space="0" w:color="auto"/>
              <w:right w:val="single" w:sz="4" w:space="0" w:color="auto"/>
            </w:tcBorders>
            <w:noWrap/>
            <w:vAlign w:val="bottom"/>
          </w:tcPr>
          <w:p w:rsidR="00B87BCA" w:rsidRPr="00B87BCA" w:rsidRDefault="00B87BCA" w:rsidP="000A647B">
            <w:r w:rsidRPr="00B87BCA">
              <w:t xml:space="preserve">     3.000,00 € </w:t>
            </w:r>
          </w:p>
        </w:tc>
      </w:tr>
      <w:tr w:rsidR="00B87BCA" w:rsidRPr="00B87BCA" w:rsidTr="000A647B">
        <w:trPr>
          <w:trHeight w:val="256"/>
        </w:trPr>
        <w:tc>
          <w:tcPr>
            <w:tcW w:w="4217" w:type="dxa"/>
            <w:tcBorders>
              <w:top w:val="nil"/>
              <w:left w:val="single" w:sz="4" w:space="0" w:color="auto"/>
              <w:bottom w:val="single" w:sz="4" w:space="0" w:color="auto"/>
              <w:right w:val="single" w:sz="4" w:space="0" w:color="auto"/>
            </w:tcBorders>
            <w:noWrap/>
            <w:vAlign w:val="bottom"/>
          </w:tcPr>
          <w:p w:rsidR="00B87BCA" w:rsidRPr="00B87BCA" w:rsidRDefault="00B87BCA" w:rsidP="000A647B">
            <w:r w:rsidRPr="00B87BCA">
              <w:t>Πυρανίχνευση</w:t>
            </w:r>
          </w:p>
        </w:tc>
        <w:tc>
          <w:tcPr>
            <w:tcW w:w="2727" w:type="dxa"/>
            <w:tcBorders>
              <w:top w:val="nil"/>
              <w:left w:val="nil"/>
              <w:bottom w:val="single" w:sz="4" w:space="0" w:color="auto"/>
              <w:right w:val="single" w:sz="4" w:space="0" w:color="auto"/>
            </w:tcBorders>
            <w:noWrap/>
            <w:vAlign w:val="bottom"/>
          </w:tcPr>
          <w:p w:rsidR="00B87BCA" w:rsidRPr="00B87BCA" w:rsidRDefault="00B87BCA" w:rsidP="000A647B">
            <w:r w:rsidRPr="00B87BCA">
              <w:t>κατ. Αποκ.</w:t>
            </w:r>
          </w:p>
        </w:tc>
        <w:tc>
          <w:tcPr>
            <w:tcW w:w="2156" w:type="dxa"/>
            <w:tcBorders>
              <w:top w:val="nil"/>
              <w:left w:val="nil"/>
              <w:bottom w:val="single" w:sz="4" w:space="0" w:color="auto"/>
              <w:right w:val="single" w:sz="4" w:space="0" w:color="auto"/>
            </w:tcBorders>
            <w:noWrap/>
            <w:vAlign w:val="bottom"/>
          </w:tcPr>
          <w:p w:rsidR="00B87BCA" w:rsidRPr="00B87BCA" w:rsidRDefault="00B87BCA" w:rsidP="000A647B">
            <w:r w:rsidRPr="00B87BCA">
              <w:t xml:space="preserve">        340,00 € </w:t>
            </w:r>
          </w:p>
        </w:tc>
      </w:tr>
      <w:tr w:rsidR="00B87BCA" w:rsidRPr="00B87BCA" w:rsidTr="000A647B">
        <w:trPr>
          <w:trHeight w:val="256"/>
        </w:trPr>
        <w:tc>
          <w:tcPr>
            <w:tcW w:w="4217" w:type="dxa"/>
            <w:tcBorders>
              <w:top w:val="nil"/>
              <w:left w:val="single" w:sz="4" w:space="0" w:color="auto"/>
              <w:bottom w:val="single" w:sz="4" w:space="0" w:color="auto"/>
              <w:right w:val="single" w:sz="4" w:space="0" w:color="auto"/>
            </w:tcBorders>
            <w:noWrap/>
            <w:vAlign w:val="bottom"/>
          </w:tcPr>
          <w:p w:rsidR="00B87BCA" w:rsidRPr="00B87BCA" w:rsidRDefault="00B87BCA" w:rsidP="000A647B">
            <w:r w:rsidRPr="00B87BCA">
              <w:t>Πίνακας Ελέγχου</w:t>
            </w:r>
          </w:p>
        </w:tc>
        <w:tc>
          <w:tcPr>
            <w:tcW w:w="2727" w:type="dxa"/>
            <w:tcBorders>
              <w:top w:val="nil"/>
              <w:left w:val="nil"/>
              <w:bottom w:val="single" w:sz="4" w:space="0" w:color="auto"/>
              <w:right w:val="single" w:sz="4" w:space="0" w:color="auto"/>
            </w:tcBorders>
            <w:noWrap/>
            <w:vAlign w:val="bottom"/>
          </w:tcPr>
          <w:p w:rsidR="00B87BCA" w:rsidRPr="00B87BCA" w:rsidRDefault="00B87BCA" w:rsidP="000A647B">
            <w:r w:rsidRPr="00B87BCA">
              <w:t>κατ. Αποκ.</w:t>
            </w:r>
          </w:p>
        </w:tc>
        <w:tc>
          <w:tcPr>
            <w:tcW w:w="2156" w:type="dxa"/>
            <w:tcBorders>
              <w:top w:val="nil"/>
              <w:left w:val="nil"/>
              <w:bottom w:val="single" w:sz="4" w:space="0" w:color="auto"/>
              <w:right w:val="single" w:sz="4" w:space="0" w:color="auto"/>
            </w:tcBorders>
            <w:noWrap/>
            <w:vAlign w:val="bottom"/>
          </w:tcPr>
          <w:p w:rsidR="00B87BCA" w:rsidRPr="00B87BCA" w:rsidRDefault="00B87BCA" w:rsidP="000A647B">
            <w:r w:rsidRPr="00B87BCA">
              <w:t xml:space="preserve">        400,00 € </w:t>
            </w:r>
          </w:p>
        </w:tc>
      </w:tr>
      <w:tr w:rsidR="00B87BCA" w:rsidRPr="00B87BCA" w:rsidTr="000A647B">
        <w:trPr>
          <w:trHeight w:val="256"/>
        </w:trPr>
        <w:tc>
          <w:tcPr>
            <w:tcW w:w="4217" w:type="dxa"/>
            <w:tcBorders>
              <w:top w:val="nil"/>
              <w:left w:val="single" w:sz="4" w:space="0" w:color="auto"/>
              <w:bottom w:val="single" w:sz="4" w:space="0" w:color="auto"/>
              <w:right w:val="single" w:sz="4" w:space="0" w:color="auto"/>
            </w:tcBorders>
            <w:noWrap/>
            <w:vAlign w:val="bottom"/>
          </w:tcPr>
          <w:p w:rsidR="00B87BCA" w:rsidRPr="00B87BCA" w:rsidRDefault="00B87BCA" w:rsidP="000A647B">
            <w:r w:rsidRPr="00B87BCA">
              <w:t>Σειρήνα</w:t>
            </w:r>
          </w:p>
        </w:tc>
        <w:tc>
          <w:tcPr>
            <w:tcW w:w="2727" w:type="dxa"/>
            <w:tcBorders>
              <w:top w:val="nil"/>
              <w:left w:val="nil"/>
              <w:bottom w:val="single" w:sz="4" w:space="0" w:color="auto"/>
              <w:right w:val="single" w:sz="4" w:space="0" w:color="auto"/>
            </w:tcBorders>
            <w:noWrap/>
            <w:vAlign w:val="bottom"/>
          </w:tcPr>
          <w:p w:rsidR="00B87BCA" w:rsidRPr="00B87BCA" w:rsidRDefault="00B87BCA" w:rsidP="000A647B">
            <w:r w:rsidRPr="00B87BCA">
              <w:t>κατ. Αποκ.</w:t>
            </w:r>
          </w:p>
        </w:tc>
        <w:tc>
          <w:tcPr>
            <w:tcW w:w="2156" w:type="dxa"/>
            <w:tcBorders>
              <w:top w:val="nil"/>
              <w:left w:val="nil"/>
              <w:bottom w:val="single" w:sz="4" w:space="0" w:color="auto"/>
              <w:right w:val="single" w:sz="4" w:space="0" w:color="auto"/>
            </w:tcBorders>
            <w:noWrap/>
            <w:vAlign w:val="bottom"/>
          </w:tcPr>
          <w:p w:rsidR="00B87BCA" w:rsidRPr="00B87BCA" w:rsidRDefault="00B87BCA" w:rsidP="000A647B">
            <w:r w:rsidRPr="00B87BCA">
              <w:t xml:space="preserve">        120,00 € </w:t>
            </w:r>
          </w:p>
        </w:tc>
      </w:tr>
      <w:tr w:rsidR="00B87BCA" w:rsidRPr="00B87BCA" w:rsidTr="000A647B">
        <w:trPr>
          <w:trHeight w:val="256"/>
        </w:trPr>
        <w:tc>
          <w:tcPr>
            <w:tcW w:w="4217" w:type="dxa"/>
            <w:tcBorders>
              <w:top w:val="nil"/>
              <w:left w:val="single" w:sz="4" w:space="0" w:color="auto"/>
              <w:bottom w:val="single" w:sz="4" w:space="0" w:color="auto"/>
              <w:right w:val="single" w:sz="4" w:space="0" w:color="auto"/>
            </w:tcBorders>
            <w:noWrap/>
            <w:vAlign w:val="bottom"/>
          </w:tcPr>
          <w:p w:rsidR="00B87BCA" w:rsidRPr="00B87BCA" w:rsidRDefault="00B87BCA" w:rsidP="000A647B">
            <w:r w:rsidRPr="00B87BCA">
              <w:t>Φωτεινές Επιγραφές</w:t>
            </w:r>
          </w:p>
        </w:tc>
        <w:tc>
          <w:tcPr>
            <w:tcW w:w="2727" w:type="dxa"/>
            <w:tcBorders>
              <w:top w:val="nil"/>
              <w:left w:val="nil"/>
              <w:bottom w:val="single" w:sz="4" w:space="0" w:color="auto"/>
              <w:right w:val="single" w:sz="4" w:space="0" w:color="auto"/>
            </w:tcBorders>
            <w:noWrap/>
            <w:vAlign w:val="bottom"/>
          </w:tcPr>
          <w:p w:rsidR="00B87BCA" w:rsidRPr="00B87BCA" w:rsidRDefault="00B87BCA" w:rsidP="000A647B">
            <w:r w:rsidRPr="00B87BCA">
              <w:t>κατ. Αποκ.</w:t>
            </w:r>
          </w:p>
        </w:tc>
        <w:tc>
          <w:tcPr>
            <w:tcW w:w="2156" w:type="dxa"/>
            <w:tcBorders>
              <w:top w:val="nil"/>
              <w:left w:val="nil"/>
              <w:bottom w:val="single" w:sz="4" w:space="0" w:color="auto"/>
              <w:right w:val="single" w:sz="4" w:space="0" w:color="auto"/>
            </w:tcBorders>
            <w:noWrap/>
            <w:vAlign w:val="bottom"/>
          </w:tcPr>
          <w:p w:rsidR="00B87BCA" w:rsidRPr="00B87BCA" w:rsidRDefault="00B87BCA" w:rsidP="000A647B">
            <w:r w:rsidRPr="00B87BCA">
              <w:t xml:space="preserve">        150,00 € </w:t>
            </w:r>
          </w:p>
        </w:tc>
      </w:tr>
      <w:tr w:rsidR="00B87BCA" w:rsidRPr="00B87BCA" w:rsidTr="000A647B">
        <w:trPr>
          <w:trHeight w:val="256"/>
        </w:trPr>
        <w:tc>
          <w:tcPr>
            <w:tcW w:w="4217" w:type="dxa"/>
            <w:tcBorders>
              <w:top w:val="nil"/>
              <w:left w:val="single" w:sz="4" w:space="0" w:color="auto"/>
              <w:bottom w:val="single" w:sz="4" w:space="0" w:color="auto"/>
              <w:right w:val="single" w:sz="4" w:space="0" w:color="auto"/>
            </w:tcBorders>
            <w:noWrap/>
            <w:vAlign w:val="bottom"/>
          </w:tcPr>
          <w:p w:rsidR="00B87BCA" w:rsidRPr="00B87BCA" w:rsidRDefault="00B87BCA" w:rsidP="000A647B">
            <w:r w:rsidRPr="00B87BCA">
              <w:t>Πυροφραγμοί</w:t>
            </w:r>
          </w:p>
        </w:tc>
        <w:tc>
          <w:tcPr>
            <w:tcW w:w="2727" w:type="dxa"/>
            <w:tcBorders>
              <w:top w:val="nil"/>
              <w:left w:val="nil"/>
              <w:bottom w:val="single" w:sz="4" w:space="0" w:color="auto"/>
              <w:right w:val="single" w:sz="4" w:space="0" w:color="auto"/>
            </w:tcBorders>
            <w:noWrap/>
            <w:vAlign w:val="bottom"/>
          </w:tcPr>
          <w:p w:rsidR="00B87BCA" w:rsidRPr="00B87BCA" w:rsidRDefault="00B87BCA" w:rsidP="000A647B">
            <w:r w:rsidRPr="00B87BCA">
              <w:t>κατ. Αποκ.</w:t>
            </w:r>
          </w:p>
        </w:tc>
        <w:tc>
          <w:tcPr>
            <w:tcW w:w="2156" w:type="dxa"/>
            <w:tcBorders>
              <w:top w:val="nil"/>
              <w:left w:val="nil"/>
              <w:bottom w:val="single" w:sz="4" w:space="0" w:color="auto"/>
              <w:right w:val="single" w:sz="4" w:space="0" w:color="auto"/>
            </w:tcBorders>
            <w:noWrap/>
            <w:vAlign w:val="bottom"/>
          </w:tcPr>
          <w:p w:rsidR="00B87BCA" w:rsidRPr="00B87BCA" w:rsidRDefault="00B87BCA" w:rsidP="000A647B">
            <w:r w:rsidRPr="00B87BCA">
              <w:t xml:space="preserve">        800,00 € </w:t>
            </w:r>
          </w:p>
        </w:tc>
      </w:tr>
      <w:tr w:rsidR="00B87BCA" w:rsidRPr="00B87BCA" w:rsidTr="000A647B">
        <w:trPr>
          <w:trHeight w:val="256"/>
        </w:trPr>
        <w:tc>
          <w:tcPr>
            <w:tcW w:w="4217" w:type="dxa"/>
            <w:tcBorders>
              <w:top w:val="nil"/>
              <w:left w:val="single" w:sz="4" w:space="0" w:color="auto"/>
              <w:bottom w:val="single" w:sz="4" w:space="0" w:color="auto"/>
              <w:right w:val="single" w:sz="4" w:space="0" w:color="auto"/>
            </w:tcBorders>
            <w:noWrap/>
            <w:vAlign w:val="bottom"/>
          </w:tcPr>
          <w:p w:rsidR="00B87BCA" w:rsidRPr="00B87BCA" w:rsidRDefault="00B87BCA" w:rsidP="000A647B">
            <w:r w:rsidRPr="00B87BCA">
              <w:t>Καλωδίωση - Εργατικά</w:t>
            </w:r>
          </w:p>
        </w:tc>
        <w:tc>
          <w:tcPr>
            <w:tcW w:w="2727" w:type="dxa"/>
            <w:tcBorders>
              <w:top w:val="nil"/>
              <w:left w:val="nil"/>
              <w:bottom w:val="single" w:sz="4" w:space="0" w:color="auto"/>
              <w:right w:val="single" w:sz="4" w:space="0" w:color="auto"/>
            </w:tcBorders>
            <w:noWrap/>
            <w:vAlign w:val="bottom"/>
          </w:tcPr>
          <w:p w:rsidR="00B87BCA" w:rsidRPr="00B87BCA" w:rsidRDefault="00B87BCA" w:rsidP="000A647B">
            <w:r w:rsidRPr="00B87BCA">
              <w:t>κατ. Αποκ.</w:t>
            </w:r>
          </w:p>
        </w:tc>
        <w:tc>
          <w:tcPr>
            <w:tcW w:w="2156" w:type="dxa"/>
            <w:tcBorders>
              <w:top w:val="nil"/>
              <w:left w:val="nil"/>
              <w:bottom w:val="single" w:sz="4" w:space="0" w:color="auto"/>
              <w:right w:val="single" w:sz="4" w:space="0" w:color="auto"/>
            </w:tcBorders>
            <w:noWrap/>
            <w:vAlign w:val="bottom"/>
          </w:tcPr>
          <w:p w:rsidR="00B87BCA" w:rsidRPr="00B87BCA" w:rsidRDefault="00B87BCA" w:rsidP="000A647B">
            <w:r w:rsidRPr="00B87BCA">
              <w:t xml:space="preserve">        650,00 € </w:t>
            </w:r>
          </w:p>
        </w:tc>
      </w:tr>
      <w:tr w:rsidR="00B87BCA" w:rsidRPr="00B87BCA" w:rsidTr="000A647B">
        <w:trPr>
          <w:trHeight w:val="256"/>
        </w:trPr>
        <w:tc>
          <w:tcPr>
            <w:tcW w:w="4217" w:type="dxa"/>
            <w:tcBorders>
              <w:top w:val="nil"/>
              <w:left w:val="nil"/>
              <w:bottom w:val="nil"/>
              <w:right w:val="nil"/>
            </w:tcBorders>
            <w:noWrap/>
            <w:vAlign w:val="bottom"/>
          </w:tcPr>
          <w:p w:rsidR="00B87BCA" w:rsidRPr="00B87BCA" w:rsidRDefault="00B87BCA" w:rsidP="000A647B"/>
        </w:tc>
        <w:tc>
          <w:tcPr>
            <w:tcW w:w="2727" w:type="dxa"/>
            <w:tcBorders>
              <w:top w:val="nil"/>
              <w:left w:val="nil"/>
              <w:bottom w:val="nil"/>
              <w:right w:val="nil"/>
            </w:tcBorders>
            <w:noWrap/>
            <w:vAlign w:val="bottom"/>
          </w:tcPr>
          <w:p w:rsidR="00B87BCA" w:rsidRPr="00B87BCA" w:rsidRDefault="00B87BCA" w:rsidP="000A647B"/>
        </w:tc>
        <w:tc>
          <w:tcPr>
            <w:tcW w:w="2156" w:type="dxa"/>
            <w:tcBorders>
              <w:top w:val="nil"/>
              <w:left w:val="nil"/>
              <w:bottom w:val="nil"/>
              <w:right w:val="nil"/>
            </w:tcBorders>
            <w:noWrap/>
            <w:vAlign w:val="bottom"/>
          </w:tcPr>
          <w:p w:rsidR="00B87BCA" w:rsidRPr="00B87BCA" w:rsidRDefault="00B87BCA" w:rsidP="000A647B"/>
        </w:tc>
      </w:tr>
      <w:tr w:rsidR="00B87BCA" w:rsidRPr="00B87BCA" w:rsidTr="000A647B">
        <w:trPr>
          <w:trHeight w:val="256"/>
        </w:trPr>
        <w:tc>
          <w:tcPr>
            <w:tcW w:w="4217" w:type="dxa"/>
            <w:tcBorders>
              <w:top w:val="nil"/>
              <w:left w:val="nil"/>
              <w:bottom w:val="nil"/>
              <w:right w:val="nil"/>
            </w:tcBorders>
            <w:noWrap/>
            <w:vAlign w:val="bottom"/>
          </w:tcPr>
          <w:p w:rsidR="00B87BCA" w:rsidRPr="00B87BCA" w:rsidRDefault="00B87BCA" w:rsidP="000A647B"/>
        </w:tc>
        <w:tc>
          <w:tcPr>
            <w:tcW w:w="2727" w:type="dxa"/>
            <w:tcBorders>
              <w:top w:val="nil"/>
              <w:left w:val="nil"/>
              <w:bottom w:val="nil"/>
              <w:right w:val="nil"/>
            </w:tcBorders>
            <w:noWrap/>
            <w:vAlign w:val="bottom"/>
          </w:tcPr>
          <w:p w:rsidR="00B87BCA" w:rsidRPr="00B87BCA" w:rsidRDefault="00B87BCA" w:rsidP="000A647B">
            <w:pPr>
              <w:jc w:val="right"/>
            </w:pPr>
            <w:r w:rsidRPr="00B87BCA">
              <w:t>Σύνολο</w:t>
            </w:r>
          </w:p>
        </w:tc>
        <w:tc>
          <w:tcPr>
            <w:tcW w:w="2156" w:type="dxa"/>
            <w:tcBorders>
              <w:top w:val="nil"/>
              <w:left w:val="nil"/>
              <w:bottom w:val="nil"/>
              <w:right w:val="nil"/>
            </w:tcBorders>
            <w:noWrap/>
            <w:vAlign w:val="bottom"/>
          </w:tcPr>
          <w:p w:rsidR="00B87BCA" w:rsidRPr="00B87BCA" w:rsidRDefault="00B87BCA" w:rsidP="000A647B">
            <w:r w:rsidRPr="00B87BCA">
              <w:t xml:space="preserve">     5.460,00 € </w:t>
            </w:r>
          </w:p>
        </w:tc>
      </w:tr>
      <w:tr w:rsidR="00B87BCA" w:rsidRPr="00B87BCA" w:rsidTr="000A647B">
        <w:trPr>
          <w:trHeight w:val="256"/>
        </w:trPr>
        <w:tc>
          <w:tcPr>
            <w:tcW w:w="4217" w:type="dxa"/>
            <w:tcBorders>
              <w:top w:val="nil"/>
              <w:left w:val="nil"/>
              <w:bottom w:val="nil"/>
              <w:right w:val="nil"/>
            </w:tcBorders>
            <w:noWrap/>
            <w:vAlign w:val="bottom"/>
          </w:tcPr>
          <w:p w:rsidR="00B87BCA" w:rsidRPr="00B87BCA" w:rsidRDefault="00B87BCA" w:rsidP="000A647B"/>
        </w:tc>
        <w:tc>
          <w:tcPr>
            <w:tcW w:w="2727" w:type="dxa"/>
            <w:tcBorders>
              <w:top w:val="nil"/>
              <w:left w:val="nil"/>
              <w:bottom w:val="nil"/>
              <w:right w:val="nil"/>
            </w:tcBorders>
            <w:noWrap/>
            <w:vAlign w:val="bottom"/>
          </w:tcPr>
          <w:p w:rsidR="00B87BCA" w:rsidRPr="00B87BCA" w:rsidRDefault="00B87BCA" w:rsidP="000A647B">
            <w:pPr>
              <w:jc w:val="right"/>
            </w:pPr>
            <w:r w:rsidRPr="00B87BCA">
              <w:t>ΦΠΑ (24%)</w:t>
            </w:r>
          </w:p>
        </w:tc>
        <w:tc>
          <w:tcPr>
            <w:tcW w:w="2156" w:type="dxa"/>
            <w:tcBorders>
              <w:top w:val="nil"/>
              <w:left w:val="nil"/>
              <w:bottom w:val="nil"/>
              <w:right w:val="nil"/>
            </w:tcBorders>
            <w:noWrap/>
            <w:vAlign w:val="bottom"/>
          </w:tcPr>
          <w:p w:rsidR="00B87BCA" w:rsidRPr="00B87BCA" w:rsidRDefault="00B87BCA" w:rsidP="000A647B">
            <w:r w:rsidRPr="00B87BCA">
              <w:t xml:space="preserve">     1.310,40 € </w:t>
            </w:r>
          </w:p>
        </w:tc>
      </w:tr>
      <w:tr w:rsidR="00B87BCA" w:rsidRPr="00B87BCA" w:rsidTr="000A647B">
        <w:trPr>
          <w:trHeight w:val="301"/>
        </w:trPr>
        <w:tc>
          <w:tcPr>
            <w:tcW w:w="4217" w:type="dxa"/>
            <w:tcBorders>
              <w:top w:val="nil"/>
              <w:left w:val="nil"/>
              <w:bottom w:val="nil"/>
              <w:right w:val="nil"/>
            </w:tcBorders>
            <w:noWrap/>
            <w:vAlign w:val="bottom"/>
          </w:tcPr>
          <w:p w:rsidR="00B87BCA" w:rsidRPr="00B87BCA" w:rsidRDefault="00B87BCA" w:rsidP="000A647B"/>
        </w:tc>
        <w:tc>
          <w:tcPr>
            <w:tcW w:w="2727" w:type="dxa"/>
            <w:tcBorders>
              <w:top w:val="nil"/>
              <w:left w:val="nil"/>
              <w:bottom w:val="nil"/>
              <w:right w:val="nil"/>
            </w:tcBorders>
            <w:noWrap/>
            <w:vAlign w:val="bottom"/>
          </w:tcPr>
          <w:p w:rsidR="00B87BCA" w:rsidRPr="00B87BCA" w:rsidRDefault="00B87BCA" w:rsidP="000A647B">
            <w:pPr>
              <w:jc w:val="right"/>
              <w:rPr>
                <w:b/>
                <w:bCs/>
                <w:sz w:val="22"/>
                <w:szCs w:val="22"/>
              </w:rPr>
            </w:pPr>
            <w:r w:rsidRPr="00B87BCA">
              <w:rPr>
                <w:b/>
                <w:bCs/>
                <w:sz w:val="22"/>
                <w:szCs w:val="22"/>
              </w:rPr>
              <w:t>Γενικό Σύνολο</w:t>
            </w:r>
          </w:p>
        </w:tc>
        <w:tc>
          <w:tcPr>
            <w:tcW w:w="2156" w:type="dxa"/>
            <w:tcBorders>
              <w:top w:val="nil"/>
              <w:left w:val="nil"/>
              <w:bottom w:val="nil"/>
              <w:right w:val="nil"/>
            </w:tcBorders>
            <w:noWrap/>
            <w:vAlign w:val="bottom"/>
          </w:tcPr>
          <w:p w:rsidR="00B87BCA" w:rsidRPr="00B87BCA" w:rsidRDefault="00B87BCA" w:rsidP="000A647B">
            <w:pPr>
              <w:rPr>
                <w:b/>
                <w:bCs/>
                <w:sz w:val="22"/>
                <w:szCs w:val="22"/>
              </w:rPr>
            </w:pPr>
            <w:r w:rsidRPr="00B87BCA">
              <w:rPr>
                <w:b/>
                <w:bCs/>
                <w:sz w:val="22"/>
                <w:szCs w:val="22"/>
              </w:rPr>
              <w:t xml:space="preserve">   6.770,40 € </w:t>
            </w:r>
          </w:p>
        </w:tc>
      </w:tr>
    </w:tbl>
    <w:p w:rsidR="00B87BCA" w:rsidRPr="00B87BCA" w:rsidRDefault="00B87BCA" w:rsidP="00B87BCA">
      <w:pPr>
        <w:pStyle w:val="20"/>
      </w:pPr>
    </w:p>
    <w:p w:rsidR="0098383D" w:rsidRDefault="00B87BCA" w:rsidP="0098383D">
      <w:pPr>
        <w:pStyle w:val="20"/>
        <w:spacing w:line="360" w:lineRule="auto"/>
        <w:rPr>
          <w:b/>
        </w:rPr>
      </w:pPr>
      <w:r w:rsidRPr="00B87BCA">
        <w:rPr>
          <w:b/>
        </w:rPr>
        <w:t>4. Χρόνος Παράδοσης</w:t>
      </w:r>
    </w:p>
    <w:p w:rsidR="00B87BCA" w:rsidRPr="00B87BCA" w:rsidRDefault="00B87BCA" w:rsidP="0098383D">
      <w:pPr>
        <w:pStyle w:val="20"/>
        <w:spacing w:line="360" w:lineRule="auto"/>
      </w:pPr>
      <w:r w:rsidRPr="00B87BCA">
        <w:t>Εκτιμώμενος χρόνος παράδοσης της εγκατάστασης είναι 30 ημερολογιακές ημέρες.</w:t>
      </w:r>
    </w:p>
    <w:p w:rsidR="00B87BCA" w:rsidRPr="00B87BCA" w:rsidRDefault="00B87BCA" w:rsidP="0098383D">
      <w:pPr>
        <w:pStyle w:val="20"/>
        <w:spacing w:line="360" w:lineRule="auto"/>
        <w:rPr>
          <w:b/>
        </w:rPr>
      </w:pPr>
      <w:r w:rsidRPr="00B87BCA">
        <w:rPr>
          <w:b/>
        </w:rPr>
        <w:t>5. Παρατηρήσεις:</w:t>
      </w:r>
    </w:p>
    <w:p w:rsidR="00B87BCA" w:rsidRPr="00B87BCA" w:rsidRDefault="00B87BCA" w:rsidP="0098383D">
      <w:pPr>
        <w:pStyle w:val="20"/>
        <w:spacing w:line="360" w:lineRule="auto"/>
      </w:pPr>
      <w:r w:rsidRPr="00B87BCA">
        <w:lastRenderedPageBreak/>
        <w:t xml:space="preserve">Οι ενδιαφερόμενοι ανάδοχοι θα πρέπει να έχουν δει τον χώρο όπου πρόκειται να γίνουν οι κατασκευές και </w:t>
      </w:r>
      <w:r w:rsidRPr="00B87BCA">
        <w:rPr>
          <w:u w:val="single"/>
        </w:rPr>
        <w:t>να προμηθευτούν βεβαίωση αυτοψίας</w:t>
      </w:r>
      <w:r w:rsidRPr="00B87BCA">
        <w:t xml:space="preserve"> από την Διεύθυνση Τεχνικού, την οποία θα πρέπει να υποβάλλουν πρωτότυπη μαζί με την προσφορά τους. Με αυτό τον τρόπο διασφαλίζεται η καλύτερη γνώση του αντικειμένου και των εδικών συνθηκών του χώρου με αποτέλεσμα την αρτιότερη σύνταξη των προσφορών. </w:t>
      </w:r>
    </w:p>
    <w:p w:rsidR="00B87BCA" w:rsidRPr="00B87BCA" w:rsidRDefault="00B87BCA" w:rsidP="0098383D">
      <w:pPr>
        <w:pStyle w:val="20"/>
        <w:spacing w:line="360" w:lineRule="auto"/>
      </w:pPr>
    </w:p>
    <w:p w:rsidR="0098383D" w:rsidRDefault="00B87BCA" w:rsidP="0098383D">
      <w:pPr>
        <w:pStyle w:val="20"/>
        <w:spacing w:line="360" w:lineRule="auto"/>
      </w:pPr>
      <w:r w:rsidRPr="00B87BCA">
        <w:t>Στα κριτήρια επιλογής του αναδόχου θα περιλαμβάνεται το ετήσιο κόστος συντήρησης (με τα αναλώσιμα) σε βάθος 8ετίας. Ο κάθε ανάδοχος, θα πρέπει μαζί με την προσφορά του για την προμήθεια και τοποθέτηση του εξοπλισμού, να περιγράφει αναλυτικά το τακτικό πρόγραμμα συντήρησης του εξοπλισμού σε ετήσια βάση για τα πρώτα 8 έτη. (συμπεριλαμβανομένου του έτους της εγγύησης). Επιπλέον θα περιλαμβάνει α) το ετήσιο και β) το συνολικό (σε βάθος 8ετίας) κόστος του προγράμματος αυτού. Ο προσφέρων με υπεύθυνη δήλωσή του θα δεσμεύεται για τα κόστη αυτά και η Σιβιτανίδειος θα μπορεί να συνάψει συμβόλαιο συντήρησης με τον προσφέρων στις αναγραφόμενες τιμές.</w:t>
      </w:r>
    </w:p>
    <w:p w:rsidR="00B87BCA" w:rsidRPr="00B87BCA" w:rsidRDefault="00B87BCA" w:rsidP="0098383D">
      <w:pPr>
        <w:pStyle w:val="20"/>
        <w:spacing w:line="360" w:lineRule="auto"/>
      </w:pPr>
      <w:r w:rsidRPr="00B87BCA">
        <w:rPr>
          <w:b/>
        </w:rPr>
        <w:t>Υπόδειγμα</w:t>
      </w:r>
      <w:r w:rsidRPr="00B87BCA">
        <w:t xml:space="preserve"> Πίνακα ετήσιων εργασιών συντήρησης και αναλωσίμων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9"/>
        <w:gridCol w:w="5544"/>
        <w:gridCol w:w="1423"/>
      </w:tblGrid>
      <w:tr w:rsidR="00B87BCA" w:rsidRPr="00B87BCA" w:rsidTr="000A647B">
        <w:trPr>
          <w:trHeight w:val="441"/>
        </w:trPr>
        <w:tc>
          <w:tcPr>
            <w:tcW w:w="815" w:type="dxa"/>
          </w:tcPr>
          <w:p w:rsidR="00B87BCA" w:rsidRPr="00B87BCA" w:rsidRDefault="00B87BCA" w:rsidP="0098383D">
            <w:pPr>
              <w:pStyle w:val="20"/>
              <w:spacing w:line="240" w:lineRule="auto"/>
              <w:jc w:val="center"/>
            </w:pPr>
            <w:r w:rsidRPr="00B87BCA">
              <w:t>Έτος</w:t>
            </w:r>
          </w:p>
        </w:tc>
        <w:tc>
          <w:tcPr>
            <w:tcW w:w="7014" w:type="dxa"/>
          </w:tcPr>
          <w:p w:rsidR="00B87BCA" w:rsidRPr="00B87BCA" w:rsidRDefault="00B87BCA" w:rsidP="0098383D">
            <w:pPr>
              <w:pStyle w:val="20"/>
              <w:spacing w:line="240" w:lineRule="auto"/>
              <w:jc w:val="center"/>
            </w:pPr>
            <w:r w:rsidRPr="00B87BCA">
              <w:t>Εργασίες + αναλώσιμα</w:t>
            </w:r>
          </w:p>
          <w:p w:rsidR="00B87BCA" w:rsidRPr="00B87BCA" w:rsidRDefault="00B87BCA" w:rsidP="0098383D">
            <w:pPr>
              <w:pStyle w:val="20"/>
              <w:spacing w:line="240" w:lineRule="auto"/>
              <w:jc w:val="center"/>
            </w:pPr>
            <w:r w:rsidRPr="00B87BCA">
              <w:t>(Τακτικό πρόγραμμα συντήρησης)</w:t>
            </w:r>
          </w:p>
        </w:tc>
        <w:tc>
          <w:tcPr>
            <w:tcW w:w="1593" w:type="dxa"/>
          </w:tcPr>
          <w:p w:rsidR="00B87BCA" w:rsidRPr="00B87BCA" w:rsidRDefault="00B87BCA" w:rsidP="0098383D">
            <w:pPr>
              <w:pStyle w:val="20"/>
              <w:spacing w:line="240" w:lineRule="auto"/>
              <w:jc w:val="center"/>
            </w:pPr>
            <w:r w:rsidRPr="00B87BCA">
              <w:t>Κόστος χωρίς ΦΠΑ</w:t>
            </w:r>
          </w:p>
        </w:tc>
      </w:tr>
      <w:tr w:rsidR="00B87BCA" w:rsidRPr="00B87BCA" w:rsidTr="000A647B">
        <w:trPr>
          <w:trHeight w:val="457"/>
        </w:trPr>
        <w:tc>
          <w:tcPr>
            <w:tcW w:w="815" w:type="dxa"/>
          </w:tcPr>
          <w:p w:rsidR="00B87BCA" w:rsidRPr="00B87BCA" w:rsidRDefault="00B87BCA" w:rsidP="000A647B">
            <w:pPr>
              <w:pStyle w:val="20"/>
            </w:pPr>
            <w:r w:rsidRPr="00B87BCA">
              <w:t>1</w:t>
            </w:r>
            <w:r w:rsidRPr="00B87BCA">
              <w:rPr>
                <w:vertAlign w:val="superscript"/>
              </w:rPr>
              <w:t xml:space="preserve">ο </w:t>
            </w:r>
            <w:r w:rsidRPr="00B87BCA">
              <w:t>(Εγγύησης)</w:t>
            </w:r>
          </w:p>
        </w:tc>
        <w:tc>
          <w:tcPr>
            <w:tcW w:w="7014" w:type="dxa"/>
          </w:tcPr>
          <w:p w:rsidR="00B87BCA" w:rsidRPr="00B87BCA" w:rsidRDefault="00B87BCA" w:rsidP="000A647B">
            <w:pPr>
              <w:pStyle w:val="20"/>
            </w:pPr>
          </w:p>
        </w:tc>
        <w:tc>
          <w:tcPr>
            <w:tcW w:w="1593" w:type="dxa"/>
          </w:tcPr>
          <w:p w:rsidR="00B87BCA" w:rsidRPr="00B87BCA" w:rsidRDefault="00B87BCA" w:rsidP="000A647B">
            <w:pPr>
              <w:pStyle w:val="20"/>
              <w:jc w:val="center"/>
            </w:pPr>
          </w:p>
        </w:tc>
      </w:tr>
      <w:tr w:rsidR="00B87BCA" w:rsidRPr="00B87BCA" w:rsidTr="000A647B">
        <w:trPr>
          <w:trHeight w:val="457"/>
        </w:trPr>
        <w:tc>
          <w:tcPr>
            <w:tcW w:w="815" w:type="dxa"/>
          </w:tcPr>
          <w:p w:rsidR="00B87BCA" w:rsidRPr="00B87BCA" w:rsidRDefault="00B87BCA" w:rsidP="000A647B">
            <w:pPr>
              <w:pStyle w:val="20"/>
            </w:pPr>
            <w:r w:rsidRPr="00B87BCA">
              <w:t>2</w:t>
            </w:r>
            <w:r w:rsidRPr="00B87BCA">
              <w:rPr>
                <w:vertAlign w:val="superscript"/>
              </w:rPr>
              <w:t>ο</w:t>
            </w:r>
          </w:p>
        </w:tc>
        <w:tc>
          <w:tcPr>
            <w:tcW w:w="7014" w:type="dxa"/>
          </w:tcPr>
          <w:p w:rsidR="00B87BCA" w:rsidRPr="00B87BCA" w:rsidRDefault="00B87BCA" w:rsidP="000A647B">
            <w:pPr>
              <w:pStyle w:val="20"/>
            </w:pPr>
          </w:p>
        </w:tc>
        <w:tc>
          <w:tcPr>
            <w:tcW w:w="1593" w:type="dxa"/>
          </w:tcPr>
          <w:p w:rsidR="00B87BCA" w:rsidRPr="00B87BCA" w:rsidRDefault="00B87BCA" w:rsidP="000A647B">
            <w:pPr>
              <w:pStyle w:val="20"/>
              <w:jc w:val="center"/>
            </w:pPr>
          </w:p>
        </w:tc>
      </w:tr>
      <w:tr w:rsidR="00B87BCA" w:rsidRPr="00B87BCA" w:rsidTr="000A647B">
        <w:trPr>
          <w:trHeight w:val="457"/>
        </w:trPr>
        <w:tc>
          <w:tcPr>
            <w:tcW w:w="815" w:type="dxa"/>
          </w:tcPr>
          <w:p w:rsidR="00B87BCA" w:rsidRPr="00B87BCA" w:rsidRDefault="00B87BCA" w:rsidP="000A647B">
            <w:pPr>
              <w:pStyle w:val="20"/>
            </w:pPr>
            <w:r w:rsidRPr="00B87BCA">
              <w:t>3</w:t>
            </w:r>
            <w:r w:rsidRPr="00B87BCA">
              <w:rPr>
                <w:vertAlign w:val="superscript"/>
              </w:rPr>
              <w:t>ο</w:t>
            </w:r>
          </w:p>
        </w:tc>
        <w:tc>
          <w:tcPr>
            <w:tcW w:w="7014" w:type="dxa"/>
          </w:tcPr>
          <w:p w:rsidR="00B87BCA" w:rsidRPr="00B87BCA" w:rsidRDefault="00B87BCA" w:rsidP="000A647B">
            <w:pPr>
              <w:pStyle w:val="20"/>
            </w:pPr>
          </w:p>
        </w:tc>
        <w:tc>
          <w:tcPr>
            <w:tcW w:w="1593" w:type="dxa"/>
          </w:tcPr>
          <w:p w:rsidR="00B87BCA" w:rsidRPr="00B87BCA" w:rsidRDefault="00B87BCA" w:rsidP="000A647B">
            <w:pPr>
              <w:pStyle w:val="20"/>
              <w:jc w:val="center"/>
            </w:pPr>
          </w:p>
        </w:tc>
      </w:tr>
      <w:tr w:rsidR="00B87BCA" w:rsidRPr="00B87BCA" w:rsidTr="000A647B">
        <w:trPr>
          <w:trHeight w:val="457"/>
        </w:trPr>
        <w:tc>
          <w:tcPr>
            <w:tcW w:w="815" w:type="dxa"/>
          </w:tcPr>
          <w:p w:rsidR="00B87BCA" w:rsidRPr="00B87BCA" w:rsidRDefault="00B87BCA" w:rsidP="000A647B">
            <w:pPr>
              <w:pStyle w:val="20"/>
            </w:pPr>
            <w:r w:rsidRPr="00B87BCA">
              <w:t>4</w:t>
            </w:r>
            <w:r w:rsidRPr="00B87BCA">
              <w:rPr>
                <w:vertAlign w:val="superscript"/>
              </w:rPr>
              <w:t>ο</w:t>
            </w:r>
          </w:p>
        </w:tc>
        <w:tc>
          <w:tcPr>
            <w:tcW w:w="7014" w:type="dxa"/>
          </w:tcPr>
          <w:p w:rsidR="00B87BCA" w:rsidRPr="00B87BCA" w:rsidRDefault="00B87BCA" w:rsidP="000A647B">
            <w:pPr>
              <w:pStyle w:val="20"/>
            </w:pPr>
          </w:p>
        </w:tc>
        <w:tc>
          <w:tcPr>
            <w:tcW w:w="1593" w:type="dxa"/>
          </w:tcPr>
          <w:p w:rsidR="00B87BCA" w:rsidRPr="00B87BCA" w:rsidRDefault="00B87BCA" w:rsidP="000A647B">
            <w:pPr>
              <w:pStyle w:val="20"/>
              <w:jc w:val="center"/>
            </w:pPr>
          </w:p>
        </w:tc>
      </w:tr>
      <w:tr w:rsidR="00B87BCA" w:rsidRPr="00B87BCA" w:rsidTr="000A647B">
        <w:trPr>
          <w:trHeight w:val="457"/>
        </w:trPr>
        <w:tc>
          <w:tcPr>
            <w:tcW w:w="815" w:type="dxa"/>
          </w:tcPr>
          <w:p w:rsidR="00B87BCA" w:rsidRPr="00B87BCA" w:rsidRDefault="00B87BCA" w:rsidP="000A647B">
            <w:pPr>
              <w:pStyle w:val="20"/>
            </w:pPr>
            <w:r w:rsidRPr="00B87BCA">
              <w:t>5</w:t>
            </w:r>
            <w:r w:rsidRPr="00B87BCA">
              <w:rPr>
                <w:vertAlign w:val="superscript"/>
              </w:rPr>
              <w:t>ο</w:t>
            </w:r>
          </w:p>
        </w:tc>
        <w:tc>
          <w:tcPr>
            <w:tcW w:w="7014" w:type="dxa"/>
          </w:tcPr>
          <w:p w:rsidR="00B87BCA" w:rsidRPr="00B87BCA" w:rsidRDefault="00B87BCA" w:rsidP="000A647B">
            <w:pPr>
              <w:pStyle w:val="20"/>
            </w:pPr>
          </w:p>
        </w:tc>
        <w:tc>
          <w:tcPr>
            <w:tcW w:w="1593" w:type="dxa"/>
          </w:tcPr>
          <w:p w:rsidR="00B87BCA" w:rsidRPr="00B87BCA" w:rsidRDefault="00B87BCA" w:rsidP="000A647B">
            <w:pPr>
              <w:pStyle w:val="20"/>
              <w:jc w:val="center"/>
            </w:pPr>
          </w:p>
        </w:tc>
      </w:tr>
      <w:tr w:rsidR="00B87BCA" w:rsidRPr="00B87BCA" w:rsidTr="000A647B">
        <w:trPr>
          <w:trHeight w:val="457"/>
        </w:trPr>
        <w:tc>
          <w:tcPr>
            <w:tcW w:w="815" w:type="dxa"/>
          </w:tcPr>
          <w:p w:rsidR="00B87BCA" w:rsidRPr="00B87BCA" w:rsidRDefault="00B87BCA" w:rsidP="000A647B">
            <w:pPr>
              <w:pStyle w:val="20"/>
            </w:pPr>
            <w:r w:rsidRPr="00B87BCA">
              <w:t>6</w:t>
            </w:r>
            <w:r w:rsidRPr="00B87BCA">
              <w:rPr>
                <w:vertAlign w:val="superscript"/>
              </w:rPr>
              <w:t>ο</w:t>
            </w:r>
          </w:p>
        </w:tc>
        <w:tc>
          <w:tcPr>
            <w:tcW w:w="7014" w:type="dxa"/>
          </w:tcPr>
          <w:p w:rsidR="00B87BCA" w:rsidRPr="00B87BCA" w:rsidRDefault="00B87BCA" w:rsidP="000A647B">
            <w:pPr>
              <w:pStyle w:val="20"/>
            </w:pPr>
          </w:p>
        </w:tc>
        <w:tc>
          <w:tcPr>
            <w:tcW w:w="1593" w:type="dxa"/>
          </w:tcPr>
          <w:p w:rsidR="00B87BCA" w:rsidRPr="00B87BCA" w:rsidRDefault="00B87BCA" w:rsidP="000A647B">
            <w:pPr>
              <w:pStyle w:val="20"/>
              <w:jc w:val="center"/>
            </w:pPr>
          </w:p>
        </w:tc>
      </w:tr>
      <w:tr w:rsidR="00B87BCA" w:rsidRPr="00B87BCA" w:rsidTr="000A647B">
        <w:trPr>
          <w:trHeight w:val="457"/>
        </w:trPr>
        <w:tc>
          <w:tcPr>
            <w:tcW w:w="815" w:type="dxa"/>
          </w:tcPr>
          <w:p w:rsidR="00B87BCA" w:rsidRPr="00B87BCA" w:rsidRDefault="00B87BCA" w:rsidP="000A647B">
            <w:pPr>
              <w:pStyle w:val="20"/>
            </w:pPr>
            <w:r w:rsidRPr="00B87BCA">
              <w:t>7</w:t>
            </w:r>
            <w:r w:rsidRPr="00B87BCA">
              <w:rPr>
                <w:vertAlign w:val="superscript"/>
              </w:rPr>
              <w:t>ο</w:t>
            </w:r>
          </w:p>
        </w:tc>
        <w:tc>
          <w:tcPr>
            <w:tcW w:w="7014" w:type="dxa"/>
          </w:tcPr>
          <w:p w:rsidR="00B87BCA" w:rsidRPr="00B87BCA" w:rsidRDefault="00B87BCA" w:rsidP="000A647B">
            <w:pPr>
              <w:pStyle w:val="20"/>
            </w:pPr>
          </w:p>
        </w:tc>
        <w:tc>
          <w:tcPr>
            <w:tcW w:w="1593" w:type="dxa"/>
          </w:tcPr>
          <w:p w:rsidR="00B87BCA" w:rsidRPr="00B87BCA" w:rsidRDefault="00B87BCA" w:rsidP="000A647B">
            <w:pPr>
              <w:pStyle w:val="20"/>
              <w:jc w:val="center"/>
            </w:pPr>
          </w:p>
        </w:tc>
      </w:tr>
      <w:tr w:rsidR="00B87BCA" w:rsidRPr="00B87BCA" w:rsidTr="000A647B">
        <w:trPr>
          <w:trHeight w:val="457"/>
        </w:trPr>
        <w:tc>
          <w:tcPr>
            <w:tcW w:w="815" w:type="dxa"/>
          </w:tcPr>
          <w:p w:rsidR="00B87BCA" w:rsidRPr="00B87BCA" w:rsidRDefault="00B87BCA" w:rsidP="000A647B">
            <w:pPr>
              <w:pStyle w:val="20"/>
            </w:pPr>
            <w:r w:rsidRPr="00B87BCA">
              <w:t>8</w:t>
            </w:r>
            <w:r w:rsidRPr="00B87BCA">
              <w:rPr>
                <w:vertAlign w:val="superscript"/>
              </w:rPr>
              <w:t>ο</w:t>
            </w:r>
          </w:p>
        </w:tc>
        <w:tc>
          <w:tcPr>
            <w:tcW w:w="7014" w:type="dxa"/>
          </w:tcPr>
          <w:p w:rsidR="00B87BCA" w:rsidRPr="00B87BCA" w:rsidRDefault="00B87BCA" w:rsidP="000A647B">
            <w:pPr>
              <w:pStyle w:val="20"/>
            </w:pPr>
          </w:p>
        </w:tc>
        <w:tc>
          <w:tcPr>
            <w:tcW w:w="1593" w:type="dxa"/>
          </w:tcPr>
          <w:p w:rsidR="00B87BCA" w:rsidRPr="00B87BCA" w:rsidRDefault="00B87BCA" w:rsidP="000A647B">
            <w:pPr>
              <w:pStyle w:val="20"/>
              <w:jc w:val="center"/>
            </w:pPr>
          </w:p>
        </w:tc>
      </w:tr>
      <w:tr w:rsidR="00B87BCA" w:rsidRPr="00B87BCA" w:rsidTr="000A647B">
        <w:trPr>
          <w:trHeight w:val="457"/>
        </w:trPr>
        <w:tc>
          <w:tcPr>
            <w:tcW w:w="815" w:type="dxa"/>
          </w:tcPr>
          <w:p w:rsidR="00B87BCA" w:rsidRPr="00B87BCA" w:rsidRDefault="00B87BCA" w:rsidP="000A647B">
            <w:pPr>
              <w:pStyle w:val="20"/>
            </w:pPr>
          </w:p>
        </w:tc>
        <w:tc>
          <w:tcPr>
            <w:tcW w:w="7014" w:type="dxa"/>
          </w:tcPr>
          <w:p w:rsidR="00B87BCA" w:rsidRPr="00B87BCA" w:rsidRDefault="00B87BCA" w:rsidP="000A647B">
            <w:pPr>
              <w:pStyle w:val="20"/>
              <w:jc w:val="right"/>
            </w:pPr>
            <w:r w:rsidRPr="00B87BCA">
              <w:t>Συνολικό κόστος συντήρησης (ΣΚΣ)</w:t>
            </w:r>
          </w:p>
        </w:tc>
        <w:tc>
          <w:tcPr>
            <w:tcW w:w="1593" w:type="dxa"/>
          </w:tcPr>
          <w:p w:rsidR="00B87BCA" w:rsidRPr="00B87BCA" w:rsidRDefault="00B87BCA" w:rsidP="000A647B">
            <w:pPr>
              <w:pStyle w:val="20"/>
              <w:jc w:val="center"/>
            </w:pPr>
          </w:p>
        </w:tc>
      </w:tr>
    </w:tbl>
    <w:p w:rsidR="00B87BCA" w:rsidRPr="00B87BCA" w:rsidRDefault="00B87BCA" w:rsidP="00B87BCA">
      <w:pPr>
        <w:pStyle w:val="20"/>
      </w:pPr>
    </w:p>
    <w:p w:rsidR="00B87BCA" w:rsidRPr="00B87BCA" w:rsidRDefault="00B87BCA" w:rsidP="0098383D">
      <w:pPr>
        <w:pStyle w:val="20"/>
        <w:spacing w:after="0" w:line="360" w:lineRule="auto"/>
      </w:pPr>
      <w:r w:rsidRPr="00B87BCA">
        <w:t>Κριτήριο επιλογής:</w:t>
      </w:r>
    </w:p>
    <w:p w:rsidR="00B87BCA" w:rsidRPr="00B87BCA" w:rsidRDefault="00B87BCA" w:rsidP="0098383D">
      <w:pPr>
        <w:pStyle w:val="20"/>
        <w:spacing w:after="0" w:line="360" w:lineRule="auto"/>
      </w:pPr>
      <w:r w:rsidRPr="00B87BCA">
        <w:t>Η επιλογή του αναδόχου θα γίνει με βάση την χαμηλότερη τιμή του «Τελικού συνολικού κόστους επένδυσης και συντήρησης σε βάθος 8ετίας». Δηλαδή με βάση την χαμηλότερη τιμή ανά ανάδοχο που προκύπτει από το άθροισμα:</w:t>
      </w:r>
    </w:p>
    <w:p w:rsidR="00B87BCA" w:rsidRPr="00B87BCA" w:rsidRDefault="00B87BCA" w:rsidP="0098383D">
      <w:pPr>
        <w:pStyle w:val="20"/>
        <w:spacing w:after="0" w:line="360" w:lineRule="auto"/>
        <w:jc w:val="center"/>
      </w:pPr>
      <w:r w:rsidRPr="00B87BCA">
        <w:t>(Κόστος αρχικής επένδυσης) + (Συνολικό κόστος συντήρησης ΣΚΣ)</w:t>
      </w:r>
    </w:p>
    <w:p w:rsidR="00B87BCA" w:rsidRPr="00B87BCA" w:rsidRDefault="00B87BCA" w:rsidP="00B87BCA">
      <w:pPr>
        <w:pStyle w:val="20"/>
      </w:pPr>
    </w:p>
    <w:p w:rsidR="00B87BCA" w:rsidRPr="00B87BCA" w:rsidRDefault="00B87BCA">
      <w:pPr>
        <w:spacing w:line="360" w:lineRule="auto"/>
        <w:rPr>
          <w:b/>
          <w:bCs/>
          <w:sz w:val="22"/>
          <w:szCs w:val="22"/>
        </w:rPr>
      </w:pPr>
    </w:p>
    <w:sectPr w:rsidR="00B87BCA" w:rsidRPr="00B87BCA">
      <w:headerReference w:type="default" r:id="rId12"/>
      <w:type w:val="continuous"/>
      <w:pgSz w:w="11906" w:h="16838"/>
      <w:pgMar w:top="1272" w:right="1800" w:bottom="709"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BAB" w:rsidRDefault="00C92BAB">
      <w:r>
        <w:separator/>
      </w:r>
    </w:p>
  </w:endnote>
  <w:endnote w:type="continuationSeparator" w:id="0">
    <w:p w:rsidR="00C92BAB" w:rsidRDefault="00C9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imSun">
    <w:altName w:val="|?|?|?||?¦Κ?¦Θ"/>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pitch w:val="variable"/>
    <w:sig w:usb0="00002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AnaiiaoioaenU200">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BAB" w:rsidRDefault="00C92BAB">
      <w:r>
        <w:separator/>
      </w:r>
    </w:p>
  </w:footnote>
  <w:footnote w:type="continuationSeparator" w:id="0">
    <w:p w:rsidR="00C92BAB" w:rsidRDefault="00C92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711" w:rsidRDefault="00873711">
    <w:pPr>
      <w:pStyle w:val="a7"/>
      <w:jc w:val="center"/>
      <w:rPr>
        <w:lang w:eastAsia="el-GR"/>
      </w:rPr>
    </w:pPr>
    <w:r>
      <w:rPr>
        <w:lang w:eastAsia="el-GR"/>
      </w:rPr>
      <w:fldChar w:fldCharType="begin"/>
    </w:r>
    <w:r>
      <w:rPr>
        <w:lang w:eastAsia="el-GR"/>
      </w:rPr>
      <w:instrText>\page\* ARABIC</w:instrText>
    </w:r>
    <w:r>
      <w:rPr>
        <w:lang w:eastAsia="el-GR"/>
      </w:rPr>
      <w:fldChar w:fldCharType="separate"/>
    </w:r>
    <w:r>
      <w:rPr>
        <w:lang w:eastAsia="el-GR"/>
      </w:rPr>
      <w:t>11</w:t>
    </w:r>
    <w:r>
      <w:rPr>
        <w:lang w:eastAsia="el-GR"/>
      </w:rPr>
      <w:fldChar w:fldCharType="end"/>
    </w:r>
  </w:p>
  <w:p w:rsidR="00873711" w:rsidRDefault="00873711">
    <w:pPr>
      <w:pStyle w:val="a7"/>
      <w:rPr>
        <w:lang w:eastAsia="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RTF_Num 27"/>
    <w:lvl w:ilvl="0">
      <w:start w:val="1"/>
      <w:numFmt w:val="decimal"/>
      <w:lvlText w:val="%1."/>
      <w:lvlJc w:val="left"/>
      <w:pPr>
        <w:ind w:left="644"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0000002"/>
    <w:multiLevelType w:val="multilevel"/>
    <w:tmpl w:val="00000002"/>
    <w:name w:val="RTF_Num 26"/>
    <w:lvl w:ilvl="0">
      <w:start w:val="1"/>
      <w:numFmt w:val="bullet"/>
      <w:lvlText w:val=""/>
      <w:lvlJc w:val="left"/>
      <w:pPr>
        <w:ind w:left="436" w:hanging="360"/>
      </w:pPr>
      <w:rPr>
        <w:rFonts w:ascii="Symbol" w:hAnsi="Symbol"/>
      </w:rPr>
    </w:lvl>
    <w:lvl w:ilvl="1">
      <w:start w:val="1"/>
      <w:numFmt w:val="bullet"/>
      <w:lvlText w:val="o"/>
      <w:lvlJc w:val="left"/>
      <w:pPr>
        <w:ind w:left="1156" w:hanging="360"/>
      </w:pPr>
      <w:rPr>
        <w:rFonts w:ascii="Courier New" w:hAnsi="Courier New"/>
      </w:rPr>
    </w:lvl>
    <w:lvl w:ilvl="2">
      <w:start w:val="1"/>
      <w:numFmt w:val="bullet"/>
      <w:lvlText w:val=""/>
      <w:lvlJc w:val="left"/>
      <w:pPr>
        <w:ind w:left="1876" w:hanging="360"/>
      </w:pPr>
      <w:rPr>
        <w:rFonts w:ascii="Wingdings" w:hAnsi="Wingdings"/>
      </w:rPr>
    </w:lvl>
    <w:lvl w:ilvl="3">
      <w:start w:val="1"/>
      <w:numFmt w:val="bullet"/>
      <w:lvlText w:val=""/>
      <w:lvlJc w:val="left"/>
      <w:pPr>
        <w:ind w:left="2596" w:hanging="360"/>
      </w:pPr>
      <w:rPr>
        <w:rFonts w:ascii="Symbol" w:hAnsi="Symbol"/>
      </w:rPr>
    </w:lvl>
    <w:lvl w:ilvl="4">
      <w:start w:val="1"/>
      <w:numFmt w:val="bullet"/>
      <w:lvlText w:val="o"/>
      <w:lvlJc w:val="left"/>
      <w:pPr>
        <w:ind w:left="3316" w:hanging="360"/>
      </w:pPr>
      <w:rPr>
        <w:rFonts w:ascii="Courier New" w:hAnsi="Courier New"/>
      </w:rPr>
    </w:lvl>
    <w:lvl w:ilvl="5">
      <w:start w:val="1"/>
      <w:numFmt w:val="bullet"/>
      <w:lvlText w:val=""/>
      <w:lvlJc w:val="left"/>
      <w:pPr>
        <w:ind w:left="4036" w:hanging="360"/>
      </w:pPr>
      <w:rPr>
        <w:rFonts w:ascii="Wingdings" w:hAnsi="Wingdings"/>
      </w:rPr>
    </w:lvl>
    <w:lvl w:ilvl="6">
      <w:start w:val="1"/>
      <w:numFmt w:val="bullet"/>
      <w:lvlText w:val=""/>
      <w:lvlJc w:val="left"/>
      <w:pPr>
        <w:ind w:left="4756" w:hanging="360"/>
      </w:pPr>
      <w:rPr>
        <w:rFonts w:ascii="Symbol" w:hAnsi="Symbol"/>
      </w:rPr>
    </w:lvl>
    <w:lvl w:ilvl="7">
      <w:start w:val="1"/>
      <w:numFmt w:val="bullet"/>
      <w:lvlText w:val="o"/>
      <w:lvlJc w:val="left"/>
      <w:pPr>
        <w:ind w:left="5476" w:hanging="360"/>
      </w:pPr>
      <w:rPr>
        <w:rFonts w:ascii="Courier New" w:hAnsi="Courier New"/>
      </w:rPr>
    </w:lvl>
    <w:lvl w:ilvl="8">
      <w:start w:val="1"/>
      <w:numFmt w:val="bullet"/>
      <w:lvlText w:val=""/>
      <w:lvlJc w:val="left"/>
      <w:pPr>
        <w:ind w:left="6196" w:hanging="360"/>
      </w:pPr>
      <w:rPr>
        <w:rFonts w:ascii="Wingdings" w:hAnsi="Wingdings"/>
      </w:rPr>
    </w:lvl>
  </w:abstractNum>
  <w:abstractNum w:abstractNumId="2" w15:restartNumberingAfterBreak="0">
    <w:nsid w:val="00000003"/>
    <w:multiLevelType w:val="multilevel"/>
    <w:tmpl w:val="00000003"/>
    <w:name w:val="RTF_Num 2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0000004"/>
    <w:multiLevelType w:val="multilevel"/>
    <w:tmpl w:val="00000004"/>
    <w:name w:val="RTF_Num 1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0000005"/>
    <w:multiLevelType w:val="multilevel"/>
    <w:tmpl w:val="00000005"/>
    <w:name w:val="RTF_Num 11"/>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5" w15:restartNumberingAfterBreak="0">
    <w:nsid w:val="00000006"/>
    <w:multiLevelType w:val="singleLevel"/>
    <w:tmpl w:val="00000006"/>
    <w:name w:val="RTF_Num 3"/>
    <w:lvl w:ilvl="0">
      <w:start w:val="1"/>
      <w:numFmt w:val="bullet"/>
      <w:lvlText w:val=""/>
      <w:lvlJc w:val="left"/>
      <w:pPr>
        <w:ind w:left="72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ind w:left="720" w:hanging="360"/>
      </w:pPr>
      <w:rPr>
        <w:rFonts w:ascii="Symbol" w:hAnsi="Symbol"/>
      </w:rPr>
    </w:lvl>
  </w:abstractNum>
  <w:abstractNum w:abstractNumId="7" w15:restartNumberingAfterBreak="0">
    <w:nsid w:val="35D56DBC"/>
    <w:multiLevelType w:val="hybridMultilevel"/>
    <w:tmpl w:val="1B7A7A58"/>
    <w:lvl w:ilvl="0" w:tplc="BEB6DD92">
      <w:start w:val="1"/>
      <w:numFmt w:val="bullet"/>
      <w:lvlText w:val=""/>
      <w:lvlJc w:val="left"/>
      <w:pPr>
        <w:tabs>
          <w:tab w:val="num" w:pos="360"/>
        </w:tabs>
        <w:ind w:left="360" w:hanging="360"/>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866DCE"/>
    <w:multiLevelType w:val="hybridMultilevel"/>
    <w:tmpl w:val="1E66B4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957C8C"/>
    <w:multiLevelType w:val="multilevel"/>
    <w:tmpl w:val="D9A2C07C"/>
    <w:lvl w:ilvl="0">
      <w:start w:val="5"/>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0DA"/>
    <w:rsid w:val="00004BA1"/>
    <w:rsid w:val="000712C0"/>
    <w:rsid w:val="000A647B"/>
    <w:rsid w:val="000E6C9E"/>
    <w:rsid w:val="001C5D88"/>
    <w:rsid w:val="002308AC"/>
    <w:rsid w:val="0023742A"/>
    <w:rsid w:val="002633F2"/>
    <w:rsid w:val="002D516C"/>
    <w:rsid w:val="003170B5"/>
    <w:rsid w:val="003E32F5"/>
    <w:rsid w:val="00437B6C"/>
    <w:rsid w:val="005B0EA5"/>
    <w:rsid w:val="006D0F2B"/>
    <w:rsid w:val="00873711"/>
    <w:rsid w:val="00942E7C"/>
    <w:rsid w:val="0098383D"/>
    <w:rsid w:val="00B4548C"/>
    <w:rsid w:val="00B85528"/>
    <w:rsid w:val="00B87BCA"/>
    <w:rsid w:val="00BB12E6"/>
    <w:rsid w:val="00BF5FC7"/>
    <w:rsid w:val="00C230DA"/>
    <w:rsid w:val="00C52EEF"/>
    <w:rsid w:val="00C64065"/>
    <w:rsid w:val="00C92BAB"/>
    <w:rsid w:val="00C9641C"/>
    <w:rsid w:val="00CC00E3"/>
    <w:rsid w:val="00D250ED"/>
    <w:rsid w:val="00D37E25"/>
    <w:rsid w:val="00D46CA9"/>
    <w:rsid w:val="00DC1230"/>
    <w:rsid w:val="00EF0912"/>
    <w:rsid w:val="00F205E8"/>
    <w:rsid w:val="00F262C3"/>
    <w:rsid w:val="00F411E1"/>
    <w:rsid w:val="00FA65C0"/>
    <w:rsid w:val="00FD2A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E97451F9-53B3-48BD-8BC0-DB27E893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N w:val="0"/>
      <w:adjustRightInd w:val="0"/>
      <w:spacing w:after="0" w:line="240" w:lineRule="auto"/>
    </w:pPr>
    <w:rPr>
      <w:sz w:val="24"/>
      <w:szCs w:val="24"/>
      <w:lang w:eastAsia="zh-CN"/>
    </w:rPr>
  </w:style>
  <w:style w:type="paragraph" w:styleId="3">
    <w:name w:val="heading 3"/>
    <w:basedOn w:val="a"/>
    <w:next w:val="a"/>
    <w:link w:val="3Char"/>
    <w:uiPriority w:val="99"/>
    <w:qFormat/>
    <w:rsid w:val="00B87BCA"/>
    <w:pPr>
      <w:keepNext/>
      <w:widowControl/>
      <w:autoSpaceDN/>
      <w:adjustRightInd/>
      <w:outlineLvl w:val="2"/>
    </w:pPr>
    <w:rPr>
      <w:szCs w:val="20"/>
      <w:lang w:eastAsia="el-GR"/>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semiHidden/>
    <w:locked/>
    <w:rPr>
      <w:rFonts w:ascii="Cambria" w:eastAsia="Times New Roman" w:hAnsi="Cambria" w:cs="Times New Roman"/>
      <w:b/>
      <w:bCs/>
      <w:sz w:val="26"/>
      <w:szCs w:val="26"/>
      <w:lang w:val="x-none" w:eastAsia="zh-CN"/>
    </w:rPr>
  </w:style>
  <w:style w:type="paragraph" w:customStyle="1" w:styleId="Heading">
    <w:name w:val="Heading"/>
    <w:basedOn w:val="a"/>
    <w:next w:val="a3"/>
    <w:uiPriority w:val="99"/>
    <w:pPr>
      <w:keepNext/>
      <w:spacing w:before="240" w:after="120"/>
    </w:pPr>
    <w:rPr>
      <w:rFonts w:ascii="Arial" w:eastAsia="SimSun" w:hAnsi="Arial" w:cs="Mangal"/>
      <w:sz w:val="28"/>
      <w:szCs w:val="28"/>
    </w:rPr>
  </w:style>
  <w:style w:type="paragraph" w:styleId="a3">
    <w:name w:val="Body Text"/>
    <w:basedOn w:val="a"/>
    <w:link w:val="Char"/>
    <w:uiPriority w:val="99"/>
    <w:pPr>
      <w:spacing w:after="120"/>
    </w:pPr>
  </w:style>
  <w:style w:type="character" w:customStyle="1" w:styleId="Char">
    <w:name w:val="Σώμα κειμένου Char"/>
    <w:basedOn w:val="a0"/>
    <w:link w:val="a3"/>
    <w:uiPriority w:val="99"/>
    <w:semiHidden/>
    <w:locked/>
    <w:rPr>
      <w:rFonts w:cs="Times New Roman"/>
      <w:sz w:val="24"/>
      <w:szCs w:val="24"/>
      <w:lang w:val="x-none" w:eastAsia="zh-CN"/>
    </w:rPr>
  </w:style>
  <w:style w:type="paragraph" w:styleId="a4">
    <w:name w:val="List"/>
    <w:basedOn w:val="a3"/>
    <w:uiPriority w:val="99"/>
    <w:rPr>
      <w:rFonts w:cs="Mangal"/>
    </w:rPr>
  </w:style>
  <w:style w:type="paragraph" w:styleId="a5">
    <w:name w:val="caption"/>
    <w:basedOn w:val="a"/>
    <w:uiPriority w:val="99"/>
    <w:qFormat/>
    <w:pPr>
      <w:spacing w:before="120" w:after="120"/>
    </w:pPr>
    <w:rPr>
      <w:rFonts w:cs="Mangal"/>
      <w:i/>
      <w:iCs/>
    </w:rPr>
  </w:style>
  <w:style w:type="paragraph" w:customStyle="1" w:styleId="Index">
    <w:name w:val="Index"/>
    <w:basedOn w:val="a"/>
    <w:uiPriority w:val="99"/>
    <w:rPr>
      <w:rFonts w:cs="Mangal"/>
    </w:rPr>
  </w:style>
  <w:style w:type="paragraph" w:customStyle="1" w:styleId="Heading1">
    <w:name w:val="Heading1"/>
    <w:basedOn w:val="a"/>
    <w:next w:val="a3"/>
    <w:uiPriority w:val="99"/>
    <w:pPr>
      <w:keepNext/>
      <w:spacing w:before="240" w:after="120"/>
    </w:pPr>
    <w:rPr>
      <w:rFonts w:ascii="Arial" w:hAnsi="Arial" w:cs="Arial"/>
      <w:sz w:val="28"/>
      <w:szCs w:val="28"/>
    </w:rPr>
  </w:style>
  <w:style w:type="paragraph" w:customStyle="1" w:styleId="Index1">
    <w:name w:val="Index1"/>
    <w:basedOn w:val="a"/>
    <w:uiPriority w:val="99"/>
    <w:rPr>
      <w:rFonts w:cs="Mangal"/>
    </w:rPr>
  </w:style>
  <w:style w:type="paragraph" w:customStyle="1" w:styleId="3f3f3f3f3f3f3f3f3f3f3f3f21">
    <w:name w:val="Σ3fώ3fμ3fα3f κ3fε3fί3fμ3fε3fν3fο3fυ3f 21"/>
    <w:basedOn w:val="a"/>
    <w:uiPriority w:val="99"/>
    <w:pPr>
      <w:spacing w:line="360" w:lineRule="auto"/>
      <w:jc w:val="both"/>
    </w:pPr>
    <w:rPr>
      <w:rFonts w:ascii="Arial" w:hAnsi="Arial" w:cs="Arial"/>
      <w:sz w:val="22"/>
      <w:szCs w:val="22"/>
    </w:rPr>
  </w:style>
  <w:style w:type="paragraph" w:styleId="a6">
    <w:name w:val="List Paragraph"/>
    <w:basedOn w:val="a"/>
    <w:uiPriority w:val="99"/>
    <w:qFormat/>
    <w:pPr>
      <w:ind w:left="720"/>
    </w:pPr>
  </w:style>
  <w:style w:type="paragraph" w:styleId="2">
    <w:name w:val="Body Text Indent 2"/>
    <w:basedOn w:val="a"/>
    <w:link w:val="2Char"/>
    <w:uiPriority w:val="99"/>
    <w:pPr>
      <w:spacing w:after="120" w:line="480" w:lineRule="auto"/>
      <w:ind w:left="283"/>
    </w:pPr>
  </w:style>
  <w:style w:type="character" w:customStyle="1" w:styleId="2Char">
    <w:name w:val="Σώμα κείμενου με εσοχή 2 Char"/>
    <w:basedOn w:val="a0"/>
    <w:link w:val="2"/>
    <w:uiPriority w:val="99"/>
    <w:semiHidden/>
    <w:locked/>
    <w:rPr>
      <w:rFonts w:cs="Times New Roman"/>
      <w:sz w:val="24"/>
      <w:szCs w:val="24"/>
      <w:lang w:val="x-none" w:eastAsia="zh-CN"/>
    </w:rPr>
  </w:style>
  <w:style w:type="paragraph" w:customStyle="1" w:styleId="3f3f3f3f3f3f3f3f3f3f3f3f3f3f3f3f1">
    <w:name w:val="Π3fα3fρ3fά3fγ3fρ3fα3fφ3fο3fς3f λ3fί3fσ3fτ3fα3fς3f1"/>
    <w:basedOn w:val="a"/>
    <w:uiPriority w:val="99"/>
    <w:pPr>
      <w:spacing w:after="160" w:line="254" w:lineRule="auto"/>
      <w:ind w:left="720"/>
    </w:pPr>
    <w:rPr>
      <w:rFonts w:ascii="Calibri" w:hAnsi="Calibri" w:cs="Calibri"/>
      <w:sz w:val="22"/>
      <w:szCs w:val="22"/>
      <w:lang w:eastAsia="en-US"/>
    </w:rPr>
  </w:style>
  <w:style w:type="paragraph" w:customStyle="1" w:styleId="GRHelvA3f">
    <w:name w:val="GR Helv A3fﾎｸ"/>
    <w:basedOn w:val="a"/>
    <w:uiPriority w:val="99"/>
    <w:pPr>
      <w:jc w:val="both"/>
    </w:pPr>
    <w:rPr>
      <w:rFonts w:ascii="AnaiiaoioaenU200" w:hAnsi="AnaiiaoioaenU200" w:cs="AnaiiaoioaenU200"/>
      <w:lang w:eastAsia="el-GR"/>
    </w:rPr>
  </w:style>
  <w:style w:type="paragraph" w:customStyle="1" w:styleId="Style1">
    <w:name w:val="Style1"/>
    <w:basedOn w:val="a3"/>
    <w:uiPriority w:val="99"/>
    <w:pPr>
      <w:tabs>
        <w:tab w:val="left" w:pos="284"/>
        <w:tab w:val="left" w:pos="426"/>
      </w:tabs>
      <w:spacing w:before="120" w:after="0" w:line="360" w:lineRule="auto"/>
      <w:ind w:left="284" w:hanging="284"/>
      <w:jc w:val="both"/>
    </w:pPr>
    <w:rPr>
      <w:rFonts w:ascii="Arial" w:hAnsi="Arial" w:cs="Arial"/>
      <w:color w:val="000000"/>
      <w:sz w:val="16"/>
      <w:szCs w:val="16"/>
      <w:lang w:eastAsia="el-GR"/>
    </w:rPr>
  </w:style>
  <w:style w:type="paragraph" w:styleId="a7">
    <w:name w:val="header"/>
    <w:basedOn w:val="a"/>
    <w:link w:val="Char0"/>
    <w:uiPriority w:val="99"/>
    <w:pPr>
      <w:tabs>
        <w:tab w:val="center" w:pos="4153"/>
        <w:tab w:val="right" w:pos="8306"/>
      </w:tabs>
    </w:pPr>
  </w:style>
  <w:style w:type="character" w:customStyle="1" w:styleId="Char0">
    <w:name w:val="Κεφαλίδα Char"/>
    <w:basedOn w:val="a0"/>
    <w:link w:val="a7"/>
    <w:uiPriority w:val="99"/>
    <w:semiHidden/>
    <w:locked/>
    <w:rPr>
      <w:rFonts w:cs="Times New Roman"/>
      <w:sz w:val="24"/>
      <w:szCs w:val="24"/>
      <w:lang w:val="x-none" w:eastAsia="zh-CN"/>
    </w:rPr>
  </w:style>
  <w:style w:type="paragraph" w:styleId="a8">
    <w:name w:val="footer"/>
    <w:basedOn w:val="a"/>
    <w:link w:val="Char1"/>
    <w:uiPriority w:val="99"/>
    <w:pPr>
      <w:tabs>
        <w:tab w:val="center" w:pos="4153"/>
        <w:tab w:val="right" w:pos="8306"/>
      </w:tabs>
    </w:pPr>
  </w:style>
  <w:style w:type="character" w:customStyle="1" w:styleId="Char1">
    <w:name w:val="Υποσέλιδο Char"/>
    <w:basedOn w:val="a0"/>
    <w:link w:val="a8"/>
    <w:uiPriority w:val="99"/>
    <w:semiHidden/>
    <w:locked/>
    <w:rPr>
      <w:rFonts w:cs="Times New Roman"/>
      <w:sz w:val="24"/>
      <w:szCs w:val="24"/>
      <w:lang w:val="x-none" w:eastAsia="zh-CN"/>
    </w:rPr>
  </w:style>
  <w:style w:type="paragraph" w:customStyle="1" w:styleId="21">
    <w:name w:val="ﾓ・ ・ﾟ・瀅・・ 褫・ﾞ 21"/>
    <w:basedOn w:val="a"/>
    <w:uiPriority w:val="99"/>
    <w:pPr>
      <w:spacing w:after="120" w:line="480" w:lineRule="auto"/>
      <w:ind w:left="283"/>
    </w:pPr>
    <w:rPr>
      <w:sz w:val="20"/>
      <w:szCs w:val="20"/>
    </w:rPr>
  </w:style>
  <w:style w:type="paragraph" w:customStyle="1" w:styleId="TableContents">
    <w:name w:val="Table Contents"/>
    <w:basedOn w:val="a"/>
    <w:uiPriority w:val="99"/>
  </w:style>
  <w:style w:type="paragraph" w:customStyle="1" w:styleId="TableHeading">
    <w:name w:val="Table Heading"/>
    <w:basedOn w:val="TableContents"/>
    <w:uiPriority w:val="99"/>
    <w:pPr>
      <w:jc w:val="center"/>
    </w:pPr>
    <w:rPr>
      <w:b/>
      <w:bCs/>
    </w:rPr>
  </w:style>
  <w:style w:type="character" w:customStyle="1" w:styleId="RTFNum21">
    <w:name w:val="RTF_Num 2 1"/>
    <w:uiPriority w:val="99"/>
    <w:rPr>
      <w:rFonts w:ascii="Symbol" w:hAnsi="Symbol"/>
    </w:rPr>
  </w:style>
  <w:style w:type="character" w:customStyle="1" w:styleId="RTFNum212">
    <w:name w:val="RTF_Num 2 12"/>
    <w:uiPriority w:val="99"/>
    <w:rPr>
      <w:rFonts w:ascii="Symbol" w:hAnsi="Symbol"/>
    </w:rPr>
  </w:style>
  <w:style w:type="character" w:customStyle="1" w:styleId="RTFNum211">
    <w:name w:val="RTF_Num 2 11"/>
    <w:uiPriority w:val="99"/>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rPr>
      <w:rFonts w:ascii="Symbol" w:hAnsi="Symbol"/>
    </w:rPr>
  </w:style>
  <w:style w:type="character" w:customStyle="1" w:styleId="RTFNum311">
    <w:name w:val="RTF_Num 3 11"/>
    <w:uiPriority w:val="99"/>
    <w:rPr>
      <w:rFonts w:ascii="Symbol" w:hAnsi="Symbol"/>
    </w:rPr>
  </w:style>
  <w:style w:type="character" w:customStyle="1" w:styleId="RTFNum41">
    <w:name w:val="RTF_Num 4 1"/>
    <w:uiPriority w:val="99"/>
    <w:rPr>
      <w:rFonts w:ascii="Symbol" w:hAnsi="Symbol"/>
    </w:rPr>
  </w:style>
  <w:style w:type="character" w:customStyle="1" w:styleId="RTFNum42">
    <w:name w:val="RTF_Num 4 2"/>
    <w:uiPriority w:val="99"/>
    <w:rPr>
      <w:rFonts w:ascii="Courier New" w:hAnsi="Courier New"/>
    </w:rPr>
  </w:style>
  <w:style w:type="character" w:customStyle="1" w:styleId="RTFNum43">
    <w:name w:val="RTF_Num 4 3"/>
    <w:uiPriority w:val="99"/>
    <w:rPr>
      <w:rFonts w:ascii="Wingdings" w:hAnsi="Wingdings"/>
    </w:rPr>
  </w:style>
  <w:style w:type="character" w:customStyle="1" w:styleId="RTFNum44">
    <w:name w:val="RTF_Num 4 4"/>
    <w:uiPriority w:val="99"/>
    <w:rPr>
      <w:rFonts w:ascii="Symbol" w:hAnsi="Symbol"/>
    </w:rPr>
  </w:style>
  <w:style w:type="character" w:customStyle="1" w:styleId="RTFNum45">
    <w:name w:val="RTF_Num 4 5"/>
    <w:uiPriority w:val="99"/>
    <w:rPr>
      <w:rFonts w:ascii="Courier New" w:hAnsi="Courier New"/>
    </w:rPr>
  </w:style>
  <w:style w:type="character" w:customStyle="1" w:styleId="RTFNum46">
    <w:name w:val="RTF_Num 4 6"/>
    <w:uiPriority w:val="99"/>
    <w:rPr>
      <w:rFonts w:ascii="Wingdings" w:hAnsi="Wingdings"/>
    </w:rPr>
  </w:style>
  <w:style w:type="character" w:customStyle="1" w:styleId="RTFNum47">
    <w:name w:val="RTF_Num 4 7"/>
    <w:uiPriority w:val="99"/>
    <w:rPr>
      <w:rFonts w:ascii="Symbol" w:hAnsi="Symbol"/>
    </w:rPr>
  </w:style>
  <w:style w:type="character" w:customStyle="1" w:styleId="RTFNum48">
    <w:name w:val="RTF_Num 4 8"/>
    <w:uiPriority w:val="99"/>
    <w:rPr>
      <w:rFonts w:ascii="Courier New" w:hAnsi="Courier New"/>
    </w:rPr>
  </w:style>
  <w:style w:type="character" w:customStyle="1" w:styleId="RTFNum49">
    <w:name w:val="RTF_Num 4 9"/>
    <w:uiPriority w:val="99"/>
    <w:rPr>
      <w:rFonts w:ascii="Wingdings" w:hAnsi="Wingdings"/>
    </w:rPr>
  </w:style>
  <w:style w:type="character" w:customStyle="1" w:styleId="RTFNum51">
    <w:name w:val="RTF_Num 5 1"/>
    <w:uiPriority w:val="99"/>
    <w:rPr>
      <w:rFonts w:ascii="Symbol" w:hAnsi="Symbol"/>
    </w:rPr>
  </w:style>
  <w:style w:type="character" w:customStyle="1" w:styleId="RTFNum52">
    <w:name w:val="RTF_Num 5 2"/>
    <w:uiPriority w:val="99"/>
    <w:rPr>
      <w:rFonts w:ascii="Courier New" w:hAnsi="Courier New"/>
    </w:rPr>
  </w:style>
  <w:style w:type="character" w:customStyle="1" w:styleId="RTFNum53">
    <w:name w:val="RTF_Num 5 3"/>
    <w:uiPriority w:val="99"/>
    <w:rPr>
      <w:rFonts w:ascii="Wingdings" w:hAnsi="Wingdings"/>
    </w:rPr>
  </w:style>
  <w:style w:type="character" w:customStyle="1" w:styleId="RTFNum54">
    <w:name w:val="RTF_Num 5 4"/>
    <w:uiPriority w:val="99"/>
    <w:rPr>
      <w:rFonts w:ascii="Symbol" w:hAnsi="Symbol"/>
    </w:rPr>
  </w:style>
  <w:style w:type="character" w:customStyle="1" w:styleId="RTFNum55">
    <w:name w:val="RTF_Num 5 5"/>
    <w:uiPriority w:val="99"/>
    <w:rPr>
      <w:rFonts w:ascii="Courier New" w:hAnsi="Courier New"/>
    </w:rPr>
  </w:style>
  <w:style w:type="character" w:customStyle="1" w:styleId="RTFNum56">
    <w:name w:val="RTF_Num 5 6"/>
    <w:uiPriority w:val="99"/>
    <w:rPr>
      <w:rFonts w:ascii="Wingdings" w:hAnsi="Wingdings"/>
    </w:rPr>
  </w:style>
  <w:style w:type="character" w:customStyle="1" w:styleId="RTFNum57">
    <w:name w:val="RTF_Num 5 7"/>
    <w:uiPriority w:val="99"/>
    <w:rPr>
      <w:rFonts w:ascii="Symbol" w:hAnsi="Symbol"/>
    </w:rPr>
  </w:style>
  <w:style w:type="character" w:customStyle="1" w:styleId="RTFNum58">
    <w:name w:val="RTF_Num 5 8"/>
    <w:uiPriority w:val="99"/>
    <w:rPr>
      <w:rFonts w:ascii="Courier New" w:hAnsi="Courier New"/>
    </w:rPr>
  </w:style>
  <w:style w:type="character" w:customStyle="1" w:styleId="RTFNum59">
    <w:name w:val="RTF_Num 5 9"/>
    <w:uiPriority w:val="99"/>
    <w:rPr>
      <w:rFonts w:ascii="Wingdings" w:hAnsi="Wingdings"/>
    </w:rPr>
  </w:style>
  <w:style w:type="character" w:customStyle="1" w:styleId="RTFNum61">
    <w:name w:val="RTF_Num 6 1"/>
    <w:uiPriority w:val="99"/>
    <w:rPr>
      <w:rFonts w:ascii="Symbol" w:hAnsi="Symbol"/>
    </w:rPr>
  </w:style>
  <w:style w:type="character" w:customStyle="1" w:styleId="RTFNum62">
    <w:name w:val="RTF_Num 6 2"/>
    <w:uiPriority w:val="99"/>
    <w:rPr>
      <w:rFonts w:ascii="Courier New" w:hAnsi="Courier New"/>
    </w:rPr>
  </w:style>
  <w:style w:type="character" w:customStyle="1" w:styleId="RTFNum63">
    <w:name w:val="RTF_Num 6 3"/>
    <w:uiPriority w:val="99"/>
    <w:rPr>
      <w:rFonts w:ascii="Wingdings" w:hAnsi="Wingdings"/>
    </w:rPr>
  </w:style>
  <w:style w:type="character" w:customStyle="1" w:styleId="RTFNum64">
    <w:name w:val="RTF_Num 6 4"/>
    <w:uiPriority w:val="99"/>
    <w:rPr>
      <w:rFonts w:ascii="Symbol" w:hAnsi="Symbol"/>
    </w:rPr>
  </w:style>
  <w:style w:type="character" w:customStyle="1" w:styleId="RTFNum65">
    <w:name w:val="RTF_Num 6 5"/>
    <w:uiPriority w:val="99"/>
    <w:rPr>
      <w:rFonts w:ascii="Courier New" w:hAnsi="Courier New"/>
    </w:rPr>
  </w:style>
  <w:style w:type="character" w:customStyle="1" w:styleId="RTFNum66">
    <w:name w:val="RTF_Num 6 6"/>
    <w:uiPriority w:val="99"/>
    <w:rPr>
      <w:rFonts w:ascii="Wingdings" w:hAnsi="Wingdings"/>
    </w:rPr>
  </w:style>
  <w:style w:type="character" w:customStyle="1" w:styleId="RTFNum67">
    <w:name w:val="RTF_Num 6 7"/>
    <w:uiPriority w:val="99"/>
    <w:rPr>
      <w:rFonts w:ascii="Symbol" w:hAnsi="Symbol"/>
    </w:rPr>
  </w:style>
  <w:style w:type="character" w:customStyle="1" w:styleId="RTFNum68">
    <w:name w:val="RTF_Num 6 8"/>
    <w:uiPriority w:val="99"/>
    <w:rPr>
      <w:rFonts w:ascii="Courier New" w:hAnsi="Courier New"/>
    </w:rPr>
  </w:style>
  <w:style w:type="character" w:customStyle="1" w:styleId="RTFNum69">
    <w:name w:val="RTF_Num 6 9"/>
    <w:uiPriority w:val="99"/>
    <w:rPr>
      <w:rFonts w:ascii="Wingdings" w:hAnsi="Wingdings"/>
    </w:rPr>
  </w:style>
  <w:style w:type="character" w:customStyle="1" w:styleId="RTFNum71">
    <w:name w:val="RTF_Num 7 1"/>
    <w:uiPriority w:val="99"/>
    <w:rPr>
      <w:rFonts w:ascii="Symbol" w:hAnsi="Symbol"/>
    </w:rPr>
  </w:style>
  <w:style w:type="character" w:customStyle="1" w:styleId="RTFNum72">
    <w:name w:val="RTF_Num 7 2"/>
    <w:uiPriority w:val="99"/>
    <w:rPr>
      <w:rFonts w:ascii="Courier New" w:hAnsi="Courier New"/>
    </w:rPr>
  </w:style>
  <w:style w:type="character" w:customStyle="1" w:styleId="RTFNum73">
    <w:name w:val="RTF_Num 7 3"/>
    <w:uiPriority w:val="99"/>
    <w:rPr>
      <w:rFonts w:ascii="Wingdings" w:hAnsi="Wingdings"/>
    </w:rPr>
  </w:style>
  <w:style w:type="character" w:customStyle="1" w:styleId="RTFNum74">
    <w:name w:val="RTF_Num 7 4"/>
    <w:uiPriority w:val="99"/>
    <w:rPr>
      <w:rFonts w:ascii="Symbol" w:hAnsi="Symbol"/>
    </w:rPr>
  </w:style>
  <w:style w:type="character" w:customStyle="1" w:styleId="RTFNum75">
    <w:name w:val="RTF_Num 7 5"/>
    <w:uiPriority w:val="99"/>
    <w:rPr>
      <w:rFonts w:ascii="Courier New" w:hAnsi="Courier New"/>
    </w:rPr>
  </w:style>
  <w:style w:type="character" w:customStyle="1" w:styleId="RTFNum76">
    <w:name w:val="RTF_Num 7 6"/>
    <w:uiPriority w:val="99"/>
    <w:rPr>
      <w:rFonts w:ascii="Wingdings" w:hAnsi="Wingdings"/>
    </w:rPr>
  </w:style>
  <w:style w:type="character" w:customStyle="1" w:styleId="RTFNum77">
    <w:name w:val="RTF_Num 7 7"/>
    <w:uiPriority w:val="99"/>
    <w:rPr>
      <w:rFonts w:ascii="Symbol" w:hAnsi="Symbol"/>
    </w:rPr>
  </w:style>
  <w:style w:type="character" w:customStyle="1" w:styleId="RTFNum78">
    <w:name w:val="RTF_Num 7 8"/>
    <w:uiPriority w:val="99"/>
    <w:rPr>
      <w:rFonts w:ascii="Courier New" w:hAnsi="Courier New"/>
    </w:rPr>
  </w:style>
  <w:style w:type="character" w:customStyle="1" w:styleId="RTFNum79">
    <w:name w:val="RTF_Num 7 9"/>
    <w:uiPriority w:val="99"/>
    <w:rPr>
      <w:rFonts w:ascii="Wingdings" w:hAnsi="Wingdings"/>
    </w:rPr>
  </w:style>
  <w:style w:type="character" w:customStyle="1" w:styleId="RTFNum81">
    <w:name w:val="RTF_Num 8 1"/>
    <w:uiPriority w:val="99"/>
    <w:rPr>
      <w:rFonts w:ascii="Symbol" w:hAnsi="Symbol"/>
      <w:sz w:val="20"/>
    </w:rPr>
  </w:style>
  <w:style w:type="character" w:customStyle="1" w:styleId="RTFNum82">
    <w:name w:val="RTF_Num 8 2"/>
    <w:uiPriority w:val="99"/>
    <w:rPr>
      <w:sz w:val="20"/>
    </w:rPr>
  </w:style>
  <w:style w:type="character" w:customStyle="1" w:styleId="RTFNum83">
    <w:name w:val="RTF_Num 8 3"/>
    <w:uiPriority w:val="99"/>
    <w:rPr>
      <w:rFonts w:ascii="Wingdings" w:hAnsi="Wingdings"/>
    </w:rPr>
  </w:style>
  <w:style w:type="character" w:customStyle="1" w:styleId="RTFNum84">
    <w:name w:val="RTF_Num 8 4"/>
    <w:uiPriority w:val="99"/>
    <w:rPr>
      <w:rFonts w:ascii="Symbol" w:hAnsi="Symbol"/>
    </w:rPr>
  </w:style>
  <w:style w:type="character" w:customStyle="1" w:styleId="RTFNum85">
    <w:name w:val="RTF_Num 8 5"/>
    <w:uiPriority w:val="99"/>
    <w:rPr>
      <w:rFonts w:ascii="Courier New" w:hAnsi="Courier New"/>
    </w:rPr>
  </w:style>
  <w:style w:type="character" w:customStyle="1" w:styleId="RTFNum86">
    <w:name w:val="RTF_Num 8 6"/>
    <w:uiPriority w:val="99"/>
    <w:rPr>
      <w:rFonts w:ascii="Wingdings" w:hAnsi="Wingdings"/>
    </w:rPr>
  </w:style>
  <w:style w:type="character" w:customStyle="1" w:styleId="RTFNum87">
    <w:name w:val="RTF_Num 8 7"/>
    <w:uiPriority w:val="99"/>
    <w:rPr>
      <w:rFonts w:ascii="Symbol" w:hAnsi="Symbol"/>
    </w:rPr>
  </w:style>
  <w:style w:type="character" w:customStyle="1" w:styleId="RTFNum88">
    <w:name w:val="RTF_Num 8 8"/>
    <w:uiPriority w:val="99"/>
    <w:rPr>
      <w:rFonts w:ascii="Courier New" w:hAnsi="Courier New"/>
    </w:rPr>
  </w:style>
  <w:style w:type="character" w:customStyle="1" w:styleId="RTFNum89">
    <w:name w:val="RTF_Num 8 9"/>
    <w:uiPriority w:val="99"/>
    <w:rPr>
      <w:rFonts w:ascii="Wingdings" w:hAnsi="Wingdings"/>
    </w:rPr>
  </w:style>
  <w:style w:type="character" w:customStyle="1" w:styleId="RTFNum91">
    <w:name w:val="RTF_Num 9 1"/>
    <w:uiPriority w:val="99"/>
    <w:rPr>
      <w:sz w:val="22"/>
    </w:rPr>
  </w:style>
  <w:style w:type="character" w:customStyle="1" w:styleId="RTFNum92">
    <w:name w:val="RTF_Num 9 2"/>
    <w:uiPriority w:val="99"/>
  </w:style>
  <w:style w:type="character" w:customStyle="1" w:styleId="RTFNum93">
    <w:name w:val="RTF_Num 9 3"/>
    <w:uiPriority w:val="99"/>
  </w:style>
  <w:style w:type="character" w:customStyle="1" w:styleId="RTFNum94">
    <w:name w:val="RTF_Num 9 4"/>
    <w:uiPriority w:val="99"/>
  </w:style>
  <w:style w:type="character" w:customStyle="1" w:styleId="RTFNum95">
    <w:name w:val="RTF_Num 9 5"/>
    <w:uiPriority w:val="99"/>
  </w:style>
  <w:style w:type="character" w:customStyle="1" w:styleId="RTFNum96">
    <w:name w:val="RTF_Num 9 6"/>
    <w:uiPriority w:val="99"/>
  </w:style>
  <w:style w:type="character" w:customStyle="1" w:styleId="RTFNum97">
    <w:name w:val="RTF_Num 9 7"/>
    <w:uiPriority w:val="99"/>
  </w:style>
  <w:style w:type="character" w:customStyle="1" w:styleId="RTFNum98">
    <w:name w:val="RTF_Num 9 8"/>
    <w:uiPriority w:val="99"/>
  </w:style>
  <w:style w:type="character" w:customStyle="1" w:styleId="RTFNum99">
    <w:name w:val="RTF_Num 9 9"/>
    <w:uiPriority w:val="99"/>
  </w:style>
  <w:style w:type="character" w:customStyle="1" w:styleId="RTFNum101">
    <w:name w:val="RTF_Num 10 1"/>
    <w:uiPriority w:val="99"/>
    <w:rPr>
      <w:rFonts w:ascii="Symbol" w:hAnsi="Symbol"/>
    </w:rPr>
  </w:style>
  <w:style w:type="character" w:customStyle="1" w:styleId="RTFNum102">
    <w:name w:val="RTF_Num 10 2"/>
    <w:uiPriority w:val="99"/>
    <w:rPr>
      <w:rFonts w:ascii="Courier New" w:hAnsi="Courier New"/>
    </w:rPr>
  </w:style>
  <w:style w:type="character" w:customStyle="1" w:styleId="RTFNum103">
    <w:name w:val="RTF_Num 10 3"/>
    <w:uiPriority w:val="99"/>
    <w:rPr>
      <w:rFonts w:ascii="Wingdings" w:hAnsi="Wingdings"/>
    </w:rPr>
  </w:style>
  <w:style w:type="character" w:customStyle="1" w:styleId="RTFNum104">
    <w:name w:val="RTF_Num 10 4"/>
    <w:uiPriority w:val="99"/>
    <w:rPr>
      <w:rFonts w:ascii="Symbol" w:hAnsi="Symbol"/>
    </w:rPr>
  </w:style>
  <w:style w:type="character" w:customStyle="1" w:styleId="RTFNum105">
    <w:name w:val="RTF_Num 10 5"/>
    <w:uiPriority w:val="99"/>
    <w:rPr>
      <w:rFonts w:ascii="Courier New" w:hAnsi="Courier New"/>
    </w:rPr>
  </w:style>
  <w:style w:type="character" w:customStyle="1" w:styleId="RTFNum106">
    <w:name w:val="RTF_Num 10 6"/>
    <w:uiPriority w:val="99"/>
    <w:rPr>
      <w:rFonts w:ascii="Wingdings" w:hAnsi="Wingdings"/>
    </w:rPr>
  </w:style>
  <w:style w:type="character" w:customStyle="1" w:styleId="RTFNum107">
    <w:name w:val="RTF_Num 10 7"/>
    <w:uiPriority w:val="99"/>
    <w:rPr>
      <w:rFonts w:ascii="Symbol" w:hAnsi="Symbol"/>
    </w:rPr>
  </w:style>
  <w:style w:type="character" w:customStyle="1" w:styleId="RTFNum108">
    <w:name w:val="RTF_Num 10 8"/>
    <w:uiPriority w:val="99"/>
    <w:rPr>
      <w:rFonts w:ascii="Courier New" w:hAnsi="Courier New"/>
    </w:rPr>
  </w:style>
  <w:style w:type="character" w:customStyle="1" w:styleId="RTFNum109">
    <w:name w:val="RTF_Num 10 9"/>
    <w:uiPriority w:val="99"/>
    <w:rPr>
      <w:rFonts w:ascii="Wingdings" w:hAnsi="Wingdings"/>
    </w:rPr>
  </w:style>
  <w:style w:type="character" w:customStyle="1" w:styleId="RTFNum111">
    <w:name w:val="RTF_Num 11 1"/>
    <w:uiPriority w:val="99"/>
    <w:rPr>
      <w:rFonts w:ascii="Symbol" w:hAnsi="Symbol"/>
    </w:rPr>
  </w:style>
  <w:style w:type="character" w:customStyle="1" w:styleId="RTFNum112">
    <w:name w:val="RTF_Num 11 2"/>
    <w:uiPriority w:val="99"/>
    <w:rPr>
      <w:rFonts w:ascii="Courier New" w:hAnsi="Courier New"/>
    </w:rPr>
  </w:style>
  <w:style w:type="character" w:customStyle="1" w:styleId="RTFNum113">
    <w:name w:val="RTF_Num 11 3"/>
    <w:uiPriority w:val="99"/>
    <w:rPr>
      <w:rFonts w:ascii="Wingdings" w:hAnsi="Wingdings"/>
    </w:rPr>
  </w:style>
  <w:style w:type="character" w:customStyle="1" w:styleId="RTFNum114">
    <w:name w:val="RTF_Num 11 4"/>
    <w:uiPriority w:val="99"/>
    <w:rPr>
      <w:rFonts w:ascii="Symbol" w:hAnsi="Symbol"/>
    </w:rPr>
  </w:style>
  <w:style w:type="character" w:customStyle="1" w:styleId="RTFNum115">
    <w:name w:val="RTF_Num 11 5"/>
    <w:uiPriority w:val="99"/>
    <w:rPr>
      <w:rFonts w:ascii="Courier New" w:hAnsi="Courier New"/>
    </w:rPr>
  </w:style>
  <w:style w:type="character" w:customStyle="1" w:styleId="RTFNum116">
    <w:name w:val="RTF_Num 11 6"/>
    <w:uiPriority w:val="99"/>
    <w:rPr>
      <w:rFonts w:ascii="Wingdings" w:hAnsi="Wingdings"/>
    </w:rPr>
  </w:style>
  <w:style w:type="character" w:customStyle="1" w:styleId="RTFNum117">
    <w:name w:val="RTF_Num 11 7"/>
    <w:uiPriority w:val="99"/>
    <w:rPr>
      <w:rFonts w:ascii="Symbol" w:hAnsi="Symbol"/>
    </w:rPr>
  </w:style>
  <w:style w:type="character" w:customStyle="1" w:styleId="RTFNum118">
    <w:name w:val="RTF_Num 11 8"/>
    <w:uiPriority w:val="99"/>
    <w:rPr>
      <w:rFonts w:ascii="Courier New" w:hAnsi="Courier New"/>
    </w:rPr>
  </w:style>
  <w:style w:type="character" w:customStyle="1" w:styleId="RTFNum119">
    <w:name w:val="RTF_Num 11 9"/>
    <w:uiPriority w:val="99"/>
    <w:rPr>
      <w:rFonts w:ascii="Wingdings" w:hAnsi="Wingdings"/>
    </w:rPr>
  </w:style>
  <w:style w:type="character" w:customStyle="1" w:styleId="RTFNum121">
    <w:name w:val="RTF_Num 12 1"/>
    <w:uiPriority w:val="99"/>
  </w:style>
  <w:style w:type="character" w:customStyle="1" w:styleId="RTFNum122">
    <w:name w:val="RTF_Num 12 2"/>
    <w:uiPriority w:val="99"/>
  </w:style>
  <w:style w:type="character" w:customStyle="1" w:styleId="RTFNum123">
    <w:name w:val="RTF_Num 12 3"/>
    <w:uiPriority w:val="99"/>
  </w:style>
  <w:style w:type="character" w:customStyle="1" w:styleId="RTFNum124">
    <w:name w:val="RTF_Num 12 4"/>
    <w:uiPriority w:val="99"/>
  </w:style>
  <w:style w:type="character" w:customStyle="1" w:styleId="RTFNum125">
    <w:name w:val="RTF_Num 12 5"/>
    <w:uiPriority w:val="99"/>
  </w:style>
  <w:style w:type="character" w:customStyle="1" w:styleId="RTFNum126">
    <w:name w:val="RTF_Num 12 6"/>
    <w:uiPriority w:val="99"/>
  </w:style>
  <w:style w:type="character" w:customStyle="1" w:styleId="RTFNum127">
    <w:name w:val="RTF_Num 12 7"/>
    <w:uiPriority w:val="99"/>
  </w:style>
  <w:style w:type="character" w:customStyle="1" w:styleId="RTFNum128">
    <w:name w:val="RTF_Num 12 8"/>
    <w:uiPriority w:val="99"/>
  </w:style>
  <w:style w:type="character" w:customStyle="1" w:styleId="RTFNum129">
    <w:name w:val="RTF_Num 12 9"/>
    <w:uiPriority w:val="99"/>
  </w:style>
  <w:style w:type="character" w:customStyle="1" w:styleId="RTFNum131">
    <w:name w:val="RTF_Num 13 1"/>
    <w:uiPriority w:val="99"/>
    <w:rPr>
      <w:rFonts w:ascii="Symbol" w:hAnsi="Symbol"/>
    </w:rPr>
  </w:style>
  <w:style w:type="character" w:customStyle="1" w:styleId="RTFNum132">
    <w:name w:val="RTF_Num 13 2"/>
    <w:uiPriority w:val="99"/>
    <w:rPr>
      <w:rFonts w:ascii="Courier New" w:hAnsi="Courier New"/>
    </w:rPr>
  </w:style>
  <w:style w:type="character" w:customStyle="1" w:styleId="RTFNum133">
    <w:name w:val="RTF_Num 13 3"/>
    <w:uiPriority w:val="99"/>
    <w:rPr>
      <w:rFonts w:ascii="Wingdings" w:hAnsi="Wingdings"/>
    </w:rPr>
  </w:style>
  <w:style w:type="character" w:customStyle="1" w:styleId="RTFNum134">
    <w:name w:val="RTF_Num 13 4"/>
    <w:uiPriority w:val="99"/>
    <w:rPr>
      <w:rFonts w:ascii="Symbol" w:hAnsi="Symbol"/>
    </w:rPr>
  </w:style>
  <w:style w:type="character" w:customStyle="1" w:styleId="RTFNum135">
    <w:name w:val="RTF_Num 13 5"/>
    <w:uiPriority w:val="99"/>
    <w:rPr>
      <w:rFonts w:ascii="Courier New" w:hAnsi="Courier New"/>
    </w:rPr>
  </w:style>
  <w:style w:type="character" w:customStyle="1" w:styleId="RTFNum136">
    <w:name w:val="RTF_Num 13 6"/>
    <w:uiPriority w:val="99"/>
    <w:rPr>
      <w:rFonts w:ascii="Wingdings" w:hAnsi="Wingdings"/>
    </w:rPr>
  </w:style>
  <w:style w:type="character" w:customStyle="1" w:styleId="RTFNum137">
    <w:name w:val="RTF_Num 13 7"/>
    <w:uiPriority w:val="99"/>
    <w:rPr>
      <w:rFonts w:ascii="Symbol" w:hAnsi="Symbol"/>
    </w:rPr>
  </w:style>
  <w:style w:type="character" w:customStyle="1" w:styleId="RTFNum138">
    <w:name w:val="RTF_Num 13 8"/>
    <w:uiPriority w:val="99"/>
    <w:rPr>
      <w:rFonts w:ascii="Courier New" w:hAnsi="Courier New"/>
    </w:rPr>
  </w:style>
  <w:style w:type="character" w:customStyle="1" w:styleId="RTFNum139">
    <w:name w:val="RTF_Num 13 9"/>
    <w:uiPriority w:val="99"/>
    <w:rPr>
      <w:rFonts w:ascii="Wingdings" w:hAnsi="Wingdings"/>
    </w:rPr>
  </w:style>
  <w:style w:type="character" w:customStyle="1" w:styleId="RTFNum141">
    <w:name w:val="RTF_Num 14 1"/>
    <w:uiPriority w:val="99"/>
    <w:rPr>
      <w:rFonts w:ascii="Symbol" w:hAnsi="Symbol"/>
      <w:sz w:val="20"/>
    </w:rPr>
  </w:style>
  <w:style w:type="character" w:customStyle="1" w:styleId="RTFNum142">
    <w:name w:val="RTF_Num 14 2"/>
    <w:uiPriority w:val="99"/>
    <w:rPr>
      <w:rFonts w:ascii="Courier New" w:hAnsi="Courier New"/>
    </w:rPr>
  </w:style>
  <w:style w:type="character" w:customStyle="1" w:styleId="RTFNum143">
    <w:name w:val="RTF_Num 14 3"/>
    <w:uiPriority w:val="99"/>
    <w:rPr>
      <w:rFonts w:ascii="Wingdings" w:hAnsi="Wingdings"/>
    </w:rPr>
  </w:style>
  <w:style w:type="character" w:customStyle="1" w:styleId="RTFNum144">
    <w:name w:val="RTF_Num 14 4"/>
    <w:uiPriority w:val="99"/>
    <w:rPr>
      <w:rFonts w:ascii="Symbol" w:hAnsi="Symbol"/>
    </w:rPr>
  </w:style>
  <w:style w:type="character" w:customStyle="1" w:styleId="RTFNum145">
    <w:name w:val="RTF_Num 14 5"/>
    <w:uiPriority w:val="99"/>
    <w:rPr>
      <w:rFonts w:ascii="Courier New" w:hAnsi="Courier New"/>
    </w:rPr>
  </w:style>
  <w:style w:type="character" w:customStyle="1" w:styleId="RTFNum146">
    <w:name w:val="RTF_Num 14 6"/>
    <w:uiPriority w:val="99"/>
    <w:rPr>
      <w:rFonts w:ascii="Wingdings" w:hAnsi="Wingdings"/>
    </w:rPr>
  </w:style>
  <w:style w:type="character" w:customStyle="1" w:styleId="RTFNum147">
    <w:name w:val="RTF_Num 14 7"/>
    <w:uiPriority w:val="99"/>
    <w:rPr>
      <w:rFonts w:ascii="Symbol" w:hAnsi="Symbol"/>
    </w:rPr>
  </w:style>
  <w:style w:type="character" w:customStyle="1" w:styleId="RTFNum148">
    <w:name w:val="RTF_Num 14 8"/>
    <w:uiPriority w:val="99"/>
    <w:rPr>
      <w:rFonts w:ascii="Courier New" w:hAnsi="Courier New"/>
    </w:rPr>
  </w:style>
  <w:style w:type="character" w:customStyle="1" w:styleId="RTFNum149">
    <w:name w:val="RTF_Num 14 9"/>
    <w:uiPriority w:val="99"/>
    <w:rPr>
      <w:rFonts w:ascii="Wingdings" w:hAnsi="Wingdings"/>
    </w:rPr>
  </w:style>
  <w:style w:type="character" w:customStyle="1" w:styleId="RTFNum151">
    <w:name w:val="RTF_Num 15 1"/>
    <w:uiPriority w:val="99"/>
    <w:rPr>
      <w:rFonts w:ascii="Symbol" w:hAnsi="Symbol"/>
    </w:rPr>
  </w:style>
  <w:style w:type="character" w:customStyle="1" w:styleId="RTFNum152">
    <w:name w:val="RTF_Num 15 2"/>
    <w:uiPriority w:val="99"/>
    <w:rPr>
      <w:rFonts w:ascii="Courier New" w:hAnsi="Courier New"/>
    </w:rPr>
  </w:style>
  <w:style w:type="character" w:customStyle="1" w:styleId="RTFNum153">
    <w:name w:val="RTF_Num 15 3"/>
    <w:uiPriority w:val="99"/>
    <w:rPr>
      <w:rFonts w:ascii="Wingdings" w:hAnsi="Wingdings"/>
    </w:rPr>
  </w:style>
  <w:style w:type="character" w:customStyle="1" w:styleId="RTFNum154">
    <w:name w:val="RTF_Num 15 4"/>
    <w:uiPriority w:val="99"/>
    <w:rPr>
      <w:rFonts w:ascii="Symbol" w:hAnsi="Symbol"/>
    </w:rPr>
  </w:style>
  <w:style w:type="character" w:customStyle="1" w:styleId="RTFNum155">
    <w:name w:val="RTF_Num 15 5"/>
    <w:uiPriority w:val="99"/>
    <w:rPr>
      <w:rFonts w:ascii="Courier New" w:hAnsi="Courier New"/>
    </w:rPr>
  </w:style>
  <w:style w:type="character" w:customStyle="1" w:styleId="RTFNum156">
    <w:name w:val="RTF_Num 15 6"/>
    <w:uiPriority w:val="99"/>
    <w:rPr>
      <w:rFonts w:ascii="Wingdings" w:hAnsi="Wingdings"/>
    </w:rPr>
  </w:style>
  <w:style w:type="character" w:customStyle="1" w:styleId="RTFNum157">
    <w:name w:val="RTF_Num 15 7"/>
    <w:uiPriority w:val="99"/>
    <w:rPr>
      <w:rFonts w:ascii="Symbol" w:hAnsi="Symbol"/>
    </w:rPr>
  </w:style>
  <w:style w:type="character" w:customStyle="1" w:styleId="RTFNum158">
    <w:name w:val="RTF_Num 15 8"/>
    <w:uiPriority w:val="99"/>
    <w:rPr>
      <w:rFonts w:ascii="Courier New" w:hAnsi="Courier New"/>
    </w:rPr>
  </w:style>
  <w:style w:type="character" w:customStyle="1" w:styleId="RTFNum159">
    <w:name w:val="RTF_Num 15 9"/>
    <w:uiPriority w:val="99"/>
    <w:rPr>
      <w:rFonts w:ascii="Wingdings" w:hAnsi="Wingdings"/>
    </w:rPr>
  </w:style>
  <w:style w:type="character" w:customStyle="1" w:styleId="RTFNum161">
    <w:name w:val="RTF_Num 16 1"/>
    <w:uiPriority w:val="99"/>
    <w:rPr>
      <w:rFonts w:ascii="Symbol" w:hAnsi="Symbol"/>
    </w:rPr>
  </w:style>
  <w:style w:type="character" w:customStyle="1" w:styleId="RTFNum162">
    <w:name w:val="RTF_Num 16 2"/>
    <w:uiPriority w:val="99"/>
    <w:rPr>
      <w:rFonts w:ascii="Courier New" w:hAnsi="Courier New"/>
    </w:rPr>
  </w:style>
  <w:style w:type="character" w:customStyle="1" w:styleId="RTFNum163">
    <w:name w:val="RTF_Num 16 3"/>
    <w:uiPriority w:val="99"/>
    <w:rPr>
      <w:rFonts w:ascii="Wingdings" w:hAnsi="Wingdings"/>
    </w:rPr>
  </w:style>
  <w:style w:type="character" w:customStyle="1" w:styleId="RTFNum164">
    <w:name w:val="RTF_Num 16 4"/>
    <w:uiPriority w:val="99"/>
    <w:rPr>
      <w:rFonts w:ascii="Symbol" w:hAnsi="Symbol"/>
    </w:rPr>
  </w:style>
  <w:style w:type="character" w:customStyle="1" w:styleId="RTFNum165">
    <w:name w:val="RTF_Num 16 5"/>
    <w:uiPriority w:val="99"/>
    <w:rPr>
      <w:rFonts w:ascii="Courier New" w:hAnsi="Courier New"/>
    </w:rPr>
  </w:style>
  <w:style w:type="character" w:customStyle="1" w:styleId="RTFNum166">
    <w:name w:val="RTF_Num 16 6"/>
    <w:uiPriority w:val="99"/>
    <w:rPr>
      <w:rFonts w:ascii="Wingdings" w:hAnsi="Wingdings"/>
    </w:rPr>
  </w:style>
  <w:style w:type="character" w:customStyle="1" w:styleId="RTFNum167">
    <w:name w:val="RTF_Num 16 7"/>
    <w:uiPriority w:val="99"/>
    <w:rPr>
      <w:rFonts w:ascii="Symbol" w:hAnsi="Symbol"/>
    </w:rPr>
  </w:style>
  <w:style w:type="character" w:customStyle="1" w:styleId="RTFNum168">
    <w:name w:val="RTF_Num 16 8"/>
    <w:uiPriority w:val="99"/>
    <w:rPr>
      <w:rFonts w:ascii="Courier New" w:hAnsi="Courier New"/>
    </w:rPr>
  </w:style>
  <w:style w:type="character" w:customStyle="1" w:styleId="RTFNum169">
    <w:name w:val="RTF_Num 16 9"/>
    <w:uiPriority w:val="99"/>
    <w:rPr>
      <w:rFonts w:ascii="Wingdings" w:hAnsi="Wingdings"/>
    </w:rPr>
  </w:style>
  <w:style w:type="character" w:customStyle="1" w:styleId="RTFNum171">
    <w:name w:val="RTF_Num 17 1"/>
    <w:uiPriority w:val="99"/>
  </w:style>
  <w:style w:type="character" w:customStyle="1" w:styleId="RTFNum172">
    <w:name w:val="RTF_Num 17 2"/>
    <w:uiPriority w:val="99"/>
  </w:style>
  <w:style w:type="character" w:customStyle="1" w:styleId="RTFNum173">
    <w:name w:val="RTF_Num 17 3"/>
    <w:uiPriority w:val="99"/>
  </w:style>
  <w:style w:type="character" w:customStyle="1" w:styleId="RTFNum174">
    <w:name w:val="RTF_Num 17 4"/>
    <w:uiPriority w:val="99"/>
  </w:style>
  <w:style w:type="character" w:customStyle="1" w:styleId="RTFNum175">
    <w:name w:val="RTF_Num 17 5"/>
    <w:uiPriority w:val="99"/>
  </w:style>
  <w:style w:type="character" w:customStyle="1" w:styleId="RTFNum176">
    <w:name w:val="RTF_Num 17 6"/>
    <w:uiPriority w:val="99"/>
  </w:style>
  <w:style w:type="character" w:customStyle="1" w:styleId="RTFNum177">
    <w:name w:val="RTF_Num 17 7"/>
    <w:uiPriority w:val="99"/>
  </w:style>
  <w:style w:type="character" w:customStyle="1" w:styleId="RTFNum178">
    <w:name w:val="RTF_Num 17 8"/>
    <w:uiPriority w:val="99"/>
  </w:style>
  <w:style w:type="character" w:customStyle="1" w:styleId="RTFNum179">
    <w:name w:val="RTF_Num 17 9"/>
    <w:uiPriority w:val="99"/>
  </w:style>
  <w:style w:type="character" w:customStyle="1" w:styleId="RTFNum181">
    <w:name w:val="RTF_Num 18 1"/>
    <w:uiPriority w:val="99"/>
    <w:rPr>
      <w:rFonts w:ascii="Symbol" w:hAnsi="Symbol"/>
    </w:rPr>
  </w:style>
  <w:style w:type="character" w:customStyle="1" w:styleId="RTFNum182">
    <w:name w:val="RTF_Num 18 2"/>
    <w:uiPriority w:val="99"/>
    <w:rPr>
      <w:rFonts w:ascii="Courier New" w:hAnsi="Courier New"/>
    </w:rPr>
  </w:style>
  <w:style w:type="character" w:customStyle="1" w:styleId="RTFNum183">
    <w:name w:val="RTF_Num 18 3"/>
    <w:uiPriority w:val="99"/>
    <w:rPr>
      <w:rFonts w:ascii="Wingdings" w:hAnsi="Wingdings"/>
    </w:rPr>
  </w:style>
  <w:style w:type="character" w:customStyle="1" w:styleId="RTFNum184">
    <w:name w:val="RTF_Num 18 4"/>
    <w:uiPriority w:val="99"/>
    <w:rPr>
      <w:rFonts w:ascii="Symbol" w:hAnsi="Symbol"/>
    </w:rPr>
  </w:style>
  <w:style w:type="character" w:customStyle="1" w:styleId="RTFNum185">
    <w:name w:val="RTF_Num 18 5"/>
    <w:uiPriority w:val="99"/>
    <w:rPr>
      <w:rFonts w:ascii="Courier New" w:hAnsi="Courier New"/>
    </w:rPr>
  </w:style>
  <w:style w:type="character" w:customStyle="1" w:styleId="RTFNum186">
    <w:name w:val="RTF_Num 18 6"/>
    <w:uiPriority w:val="99"/>
    <w:rPr>
      <w:rFonts w:ascii="Wingdings" w:hAnsi="Wingdings"/>
    </w:rPr>
  </w:style>
  <w:style w:type="character" w:customStyle="1" w:styleId="RTFNum187">
    <w:name w:val="RTF_Num 18 7"/>
    <w:uiPriority w:val="99"/>
    <w:rPr>
      <w:rFonts w:ascii="Symbol" w:hAnsi="Symbol"/>
    </w:rPr>
  </w:style>
  <w:style w:type="character" w:customStyle="1" w:styleId="RTFNum188">
    <w:name w:val="RTF_Num 18 8"/>
    <w:uiPriority w:val="99"/>
    <w:rPr>
      <w:rFonts w:ascii="Courier New" w:hAnsi="Courier New"/>
    </w:rPr>
  </w:style>
  <w:style w:type="character" w:customStyle="1" w:styleId="RTFNum189">
    <w:name w:val="RTF_Num 18 9"/>
    <w:uiPriority w:val="99"/>
    <w:rPr>
      <w:rFonts w:ascii="Wingdings" w:hAnsi="Wingdings"/>
    </w:rPr>
  </w:style>
  <w:style w:type="character" w:customStyle="1" w:styleId="RTFNum191">
    <w:name w:val="RTF_Num 19 1"/>
    <w:uiPriority w:val="99"/>
    <w:rPr>
      <w:rFonts w:ascii="Symbol" w:hAnsi="Symbol"/>
    </w:rPr>
  </w:style>
  <w:style w:type="character" w:customStyle="1" w:styleId="RTFNum192">
    <w:name w:val="RTF_Num 19 2"/>
    <w:uiPriority w:val="99"/>
    <w:rPr>
      <w:rFonts w:ascii="Courier New" w:hAnsi="Courier New"/>
    </w:rPr>
  </w:style>
  <w:style w:type="character" w:customStyle="1" w:styleId="RTFNum193">
    <w:name w:val="RTF_Num 19 3"/>
    <w:uiPriority w:val="99"/>
    <w:rPr>
      <w:rFonts w:ascii="Wingdings" w:hAnsi="Wingdings"/>
    </w:rPr>
  </w:style>
  <w:style w:type="character" w:customStyle="1" w:styleId="RTFNum194">
    <w:name w:val="RTF_Num 19 4"/>
    <w:uiPriority w:val="99"/>
    <w:rPr>
      <w:rFonts w:ascii="Symbol" w:hAnsi="Symbol"/>
    </w:rPr>
  </w:style>
  <w:style w:type="character" w:customStyle="1" w:styleId="RTFNum195">
    <w:name w:val="RTF_Num 19 5"/>
    <w:uiPriority w:val="99"/>
    <w:rPr>
      <w:rFonts w:ascii="Courier New" w:hAnsi="Courier New"/>
    </w:rPr>
  </w:style>
  <w:style w:type="character" w:customStyle="1" w:styleId="RTFNum196">
    <w:name w:val="RTF_Num 19 6"/>
    <w:uiPriority w:val="99"/>
    <w:rPr>
      <w:rFonts w:ascii="Wingdings" w:hAnsi="Wingdings"/>
    </w:rPr>
  </w:style>
  <w:style w:type="character" w:customStyle="1" w:styleId="RTFNum197">
    <w:name w:val="RTF_Num 19 7"/>
    <w:uiPriority w:val="99"/>
    <w:rPr>
      <w:rFonts w:ascii="Symbol" w:hAnsi="Symbol"/>
    </w:rPr>
  </w:style>
  <w:style w:type="character" w:customStyle="1" w:styleId="RTFNum198">
    <w:name w:val="RTF_Num 19 8"/>
    <w:uiPriority w:val="99"/>
    <w:rPr>
      <w:rFonts w:ascii="Courier New" w:hAnsi="Courier New"/>
    </w:rPr>
  </w:style>
  <w:style w:type="character" w:customStyle="1" w:styleId="RTFNum199">
    <w:name w:val="RTF_Num 19 9"/>
    <w:uiPriority w:val="99"/>
    <w:rPr>
      <w:rFonts w:ascii="Wingdings" w:hAnsi="Wingdings"/>
    </w:rPr>
  </w:style>
  <w:style w:type="character" w:customStyle="1" w:styleId="RTFNum201">
    <w:name w:val="RTF_Num 20 1"/>
    <w:uiPriority w:val="99"/>
  </w:style>
  <w:style w:type="character" w:customStyle="1" w:styleId="RTFNum202">
    <w:name w:val="RTF_Num 20 2"/>
    <w:uiPriority w:val="99"/>
  </w:style>
  <w:style w:type="character" w:customStyle="1" w:styleId="RTFNum203">
    <w:name w:val="RTF_Num 20 3"/>
    <w:uiPriority w:val="99"/>
  </w:style>
  <w:style w:type="character" w:customStyle="1" w:styleId="RTFNum204">
    <w:name w:val="RTF_Num 20 4"/>
    <w:uiPriority w:val="99"/>
  </w:style>
  <w:style w:type="character" w:customStyle="1" w:styleId="RTFNum205">
    <w:name w:val="RTF_Num 20 5"/>
    <w:uiPriority w:val="99"/>
  </w:style>
  <w:style w:type="character" w:customStyle="1" w:styleId="RTFNum206">
    <w:name w:val="RTF_Num 20 6"/>
    <w:uiPriority w:val="99"/>
  </w:style>
  <w:style w:type="character" w:customStyle="1" w:styleId="RTFNum207">
    <w:name w:val="RTF_Num 20 7"/>
    <w:uiPriority w:val="99"/>
  </w:style>
  <w:style w:type="character" w:customStyle="1" w:styleId="RTFNum208">
    <w:name w:val="RTF_Num 20 8"/>
    <w:uiPriority w:val="99"/>
  </w:style>
  <w:style w:type="character" w:customStyle="1" w:styleId="RTFNum209">
    <w:name w:val="RTF_Num 20 9"/>
    <w:uiPriority w:val="99"/>
  </w:style>
  <w:style w:type="character" w:customStyle="1" w:styleId="RTFNum2110">
    <w:name w:val="RTF_Num 21 1"/>
    <w:uiPriority w:val="99"/>
  </w:style>
  <w:style w:type="character" w:customStyle="1" w:styleId="RTFNum2120">
    <w:name w:val="RTF_Num 21 2"/>
    <w:uiPriority w:val="99"/>
  </w:style>
  <w:style w:type="character" w:customStyle="1" w:styleId="RTFNum213">
    <w:name w:val="RTF_Num 21 3"/>
    <w:uiPriority w:val="99"/>
  </w:style>
  <w:style w:type="character" w:customStyle="1" w:styleId="RTFNum214">
    <w:name w:val="RTF_Num 21 4"/>
    <w:uiPriority w:val="99"/>
  </w:style>
  <w:style w:type="character" w:customStyle="1" w:styleId="RTFNum215">
    <w:name w:val="RTF_Num 21 5"/>
    <w:uiPriority w:val="99"/>
  </w:style>
  <w:style w:type="character" w:customStyle="1" w:styleId="RTFNum216">
    <w:name w:val="RTF_Num 21 6"/>
    <w:uiPriority w:val="99"/>
  </w:style>
  <w:style w:type="character" w:customStyle="1" w:styleId="RTFNum217">
    <w:name w:val="RTF_Num 21 7"/>
    <w:uiPriority w:val="99"/>
  </w:style>
  <w:style w:type="character" w:customStyle="1" w:styleId="RTFNum218">
    <w:name w:val="RTF_Num 21 8"/>
    <w:uiPriority w:val="99"/>
  </w:style>
  <w:style w:type="character" w:customStyle="1" w:styleId="RTFNum219">
    <w:name w:val="RTF_Num 21 9"/>
    <w:uiPriority w:val="99"/>
  </w:style>
  <w:style w:type="character" w:customStyle="1" w:styleId="RTFNum221">
    <w:name w:val="RTF_Num 22 1"/>
    <w:uiPriority w:val="99"/>
    <w:rPr>
      <w:rFonts w:ascii="Symbol" w:hAnsi="Symbol"/>
    </w:rPr>
  </w:style>
  <w:style w:type="character" w:customStyle="1" w:styleId="RTFNum222">
    <w:name w:val="RTF_Num 22 2"/>
    <w:uiPriority w:val="99"/>
    <w:rPr>
      <w:rFonts w:ascii="Courier New" w:hAnsi="Courier New"/>
    </w:rPr>
  </w:style>
  <w:style w:type="character" w:customStyle="1" w:styleId="RTFNum223">
    <w:name w:val="RTF_Num 22 3"/>
    <w:uiPriority w:val="99"/>
    <w:rPr>
      <w:rFonts w:ascii="Wingdings" w:hAnsi="Wingdings"/>
    </w:rPr>
  </w:style>
  <w:style w:type="character" w:customStyle="1" w:styleId="RTFNum224">
    <w:name w:val="RTF_Num 22 4"/>
    <w:uiPriority w:val="99"/>
    <w:rPr>
      <w:rFonts w:ascii="Symbol" w:hAnsi="Symbol"/>
    </w:rPr>
  </w:style>
  <w:style w:type="character" w:customStyle="1" w:styleId="RTFNum225">
    <w:name w:val="RTF_Num 22 5"/>
    <w:uiPriority w:val="99"/>
    <w:rPr>
      <w:rFonts w:ascii="Courier New" w:hAnsi="Courier New"/>
    </w:rPr>
  </w:style>
  <w:style w:type="character" w:customStyle="1" w:styleId="RTFNum226">
    <w:name w:val="RTF_Num 22 6"/>
    <w:uiPriority w:val="99"/>
    <w:rPr>
      <w:rFonts w:ascii="Wingdings" w:hAnsi="Wingdings"/>
    </w:rPr>
  </w:style>
  <w:style w:type="character" w:customStyle="1" w:styleId="RTFNum227">
    <w:name w:val="RTF_Num 22 7"/>
    <w:uiPriority w:val="99"/>
    <w:rPr>
      <w:rFonts w:ascii="Symbol" w:hAnsi="Symbol"/>
    </w:rPr>
  </w:style>
  <w:style w:type="character" w:customStyle="1" w:styleId="RTFNum228">
    <w:name w:val="RTF_Num 22 8"/>
    <w:uiPriority w:val="99"/>
    <w:rPr>
      <w:rFonts w:ascii="Courier New" w:hAnsi="Courier New"/>
    </w:rPr>
  </w:style>
  <w:style w:type="character" w:customStyle="1" w:styleId="RTFNum229">
    <w:name w:val="RTF_Num 22 9"/>
    <w:uiPriority w:val="99"/>
    <w:rPr>
      <w:rFonts w:ascii="Wingdings" w:hAnsi="Wingdings"/>
    </w:rPr>
  </w:style>
  <w:style w:type="character" w:customStyle="1" w:styleId="RTFNum231">
    <w:name w:val="RTF_Num 23 1"/>
    <w:uiPriority w:val="99"/>
    <w:rPr>
      <w:rFonts w:ascii="Symbol" w:hAnsi="Symbol"/>
    </w:rPr>
  </w:style>
  <w:style w:type="character" w:customStyle="1" w:styleId="RTFNum232">
    <w:name w:val="RTF_Num 23 2"/>
    <w:uiPriority w:val="99"/>
    <w:rPr>
      <w:rFonts w:ascii="Courier New" w:hAnsi="Courier New"/>
    </w:rPr>
  </w:style>
  <w:style w:type="character" w:customStyle="1" w:styleId="RTFNum233">
    <w:name w:val="RTF_Num 23 3"/>
    <w:uiPriority w:val="99"/>
    <w:rPr>
      <w:rFonts w:ascii="Wingdings" w:hAnsi="Wingdings"/>
    </w:rPr>
  </w:style>
  <w:style w:type="character" w:customStyle="1" w:styleId="RTFNum234">
    <w:name w:val="RTF_Num 23 4"/>
    <w:uiPriority w:val="99"/>
    <w:rPr>
      <w:rFonts w:ascii="Symbol" w:hAnsi="Symbol"/>
    </w:rPr>
  </w:style>
  <w:style w:type="character" w:customStyle="1" w:styleId="RTFNum235">
    <w:name w:val="RTF_Num 23 5"/>
    <w:uiPriority w:val="99"/>
    <w:rPr>
      <w:rFonts w:ascii="Courier New" w:hAnsi="Courier New"/>
    </w:rPr>
  </w:style>
  <w:style w:type="character" w:customStyle="1" w:styleId="RTFNum236">
    <w:name w:val="RTF_Num 23 6"/>
    <w:uiPriority w:val="99"/>
    <w:rPr>
      <w:rFonts w:ascii="Wingdings" w:hAnsi="Wingdings"/>
    </w:rPr>
  </w:style>
  <w:style w:type="character" w:customStyle="1" w:styleId="RTFNum237">
    <w:name w:val="RTF_Num 23 7"/>
    <w:uiPriority w:val="99"/>
    <w:rPr>
      <w:rFonts w:ascii="Symbol" w:hAnsi="Symbol"/>
    </w:rPr>
  </w:style>
  <w:style w:type="character" w:customStyle="1" w:styleId="RTFNum238">
    <w:name w:val="RTF_Num 23 8"/>
    <w:uiPriority w:val="99"/>
    <w:rPr>
      <w:rFonts w:ascii="Courier New" w:hAnsi="Courier New"/>
    </w:rPr>
  </w:style>
  <w:style w:type="character" w:customStyle="1" w:styleId="RTFNum239">
    <w:name w:val="RTF_Num 23 9"/>
    <w:uiPriority w:val="99"/>
    <w:rPr>
      <w:rFonts w:ascii="Wingdings" w:hAnsi="Wingdings"/>
    </w:rPr>
  </w:style>
  <w:style w:type="character" w:customStyle="1" w:styleId="RTFNum241">
    <w:name w:val="RTF_Num 24 1"/>
    <w:uiPriority w:val="99"/>
    <w:rPr>
      <w:rFonts w:ascii="Symbol" w:hAnsi="Symbol"/>
    </w:rPr>
  </w:style>
  <w:style w:type="character" w:customStyle="1" w:styleId="RTFNum242">
    <w:name w:val="RTF_Num 24 2"/>
    <w:uiPriority w:val="99"/>
    <w:rPr>
      <w:rFonts w:ascii="Courier New" w:hAnsi="Courier New"/>
    </w:rPr>
  </w:style>
  <w:style w:type="character" w:customStyle="1" w:styleId="RTFNum243">
    <w:name w:val="RTF_Num 24 3"/>
    <w:uiPriority w:val="99"/>
    <w:rPr>
      <w:rFonts w:ascii="Wingdings" w:hAnsi="Wingdings"/>
    </w:rPr>
  </w:style>
  <w:style w:type="character" w:customStyle="1" w:styleId="RTFNum244">
    <w:name w:val="RTF_Num 24 4"/>
    <w:uiPriority w:val="99"/>
    <w:rPr>
      <w:rFonts w:ascii="Symbol" w:hAnsi="Symbol"/>
    </w:rPr>
  </w:style>
  <w:style w:type="character" w:customStyle="1" w:styleId="RTFNum245">
    <w:name w:val="RTF_Num 24 5"/>
    <w:uiPriority w:val="99"/>
    <w:rPr>
      <w:rFonts w:ascii="Courier New" w:hAnsi="Courier New"/>
    </w:rPr>
  </w:style>
  <w:style w:type="character" w:customStyle="1" w:styleId="RTFNum246">
    <w:name w:val="RTF_Num 24 6"/>
    <w:uiPriority w:val="99"/>
    <w:rPr>
      <w:rFonts w:ascii="Wingdings" w:hAnsi="Wingdings"/>
    </w:rPr>
  </w:style>
  <w:style w:type="character" w:customStyle="1" w:styleId="RTFNum247">
    <w:name w:val="RTF_Num 24 7"/>
    <w:uiPriority w:val="99"/>
    <w:rPr>
      <w:rFonts w:ascii="Symbol" w:hAnsi="Symbol"/>
    </w:rPr>
  </w:style>
  <w:style w:type="character" w:customStyle="1" w:styleId="RTFNum248">
    <w:name w:val="RTF_Num 24 8"/>
    <w:uiPriority w:val="99"/>
    <w:rPr>
      <w:rFonts w:ascii="Courier New" w:hAnsi="Courier New"/>
    </w:rPr>
  </w:style>
  <w:style w:type="character" w:customStyle="1" w:styleId="RTFNum249">
    <w:name w:val="RTF_Num 24 9"/>
    <w:uiPriority w:val="99"/>
    <w:rPr>
      <w:rFonts w:ascii="Wingdings" w:hAnsi="Wingdings"/>
    </w:rPr>
  </w:style>
  <w:style w:type="character" w:customStyle="1" w:styleId="RTFNum251">
    <w:name w:val="RTF_Num 25 1"/>
    <w:uiPriority w:val="99"/>
    <w:rPr>
      <w:rFonts w:ascii="Symbol" w:hAnsi="Symbol"/>
    </w:rPr>
  </w:style>
  <w:style w:type="character" w:customStyle="1" w:styleId="RTFNum252">
    <w:name w:val="RTF_Num 25 2"/>
    <w:uiPriority w:val="99"/>
    <w:rPr>
      <w:rFonts w:ascii="Courier New" w:hAnsi="Courier New"/>
    </w:rPr>
  </w:style>
  <w:style w:type="character" w:customStyle="1" w:styleId="RTFNum253">
    <w:name w:val="RTF_Num 25 3"/>
    <w:uiPriority w:val="99"/>
    <w:rPr>
      <w:rFonts w:ascii="Wingdings" w:hAnsi="Wingdings"/>
    </w:rPr>
  </w:style>
  <w:style w:type="character" w:customStyle="1" w:styleId="RTFNum254">
    <w:name w:val="RTF_Num 25 4"/>
    <w:uiPriority w:val="99"/>
    <w:rPr>
      <w:rFonts w:ascii="Symbol" w:hAnsi="Symbol"/>
    </w:rPr>
  </w:style>
  <w:style w:type="character" w:customStyle="1" w:styleId="RTFNum255">
    <w:name w:val="RTF_Num 25 5"/>
    <w:uiPriority w:val="99"/>
    <w:rPr>
      <w:rFonts w:ascii="Courier New" w:hAnsi="Courier New"/>
    </w:rPr>
  </w:style>
  <w:style w:type="character" w:customStyle="1" w:styleId="RTFNum256">
    <w:name w:val="RTF_Num 25 6"/>
    <w:uiPriority w:val="99"/>
    <w:rPr>
      <w:rFonts w:ascii="Wingdings" w:hAnsi="Wingdings"/>
    </w:rPr>
  </w:style>
  <w:style w:type="character" w:customStyle="1" w:styleId="RTFNum257">
    <w:name w:val="RTF_Num 25 7"/>
    <w:uiPriority w:val="99"/>
    <w:rPr>
      <w:rFonts w:ascii="Symbol" w:hAnsi="Symbol"/>
    </w:rPr>
  </w:style>
  <w:style w:type="character" w:customStyle="1" w:styleId="RTFNum258">
    <w:name w:val="RTF_Num 25 8"/>
    <w:uiPriority w:val="99"/>
    <w:rPr>
      <w:rFonts w:ascii="Courier New" w:hAnsi="Courier New"/>
    </w:rPr>
  </w:style>
  <w:style w:type="character" w:customStyle="1" w:styleId="RTFNum259">
    <w:name w:val="RTF_Num 25 9"/>
    <w:uiPriority w:val="99"/>
    <w:rPr>
      <w:rFonts w:ascii="Wingdings" w:hAnsi="Wingdings"/>
    </w:rPr>
  </w:style>
  <w:style w:type="character" w:customStyle="1" w:styleId="RTFNum261">
    <w:name w:val="RTF_Num 26 1"/>
    <w:uiPriority w:val="99"/>
    <w:rPr>
      <w:rFonts w:ascii="Symbol" w:hAnsi="Symbol"/>
    </w:rPr>
  </w:style>
  <w:style w:type="character" w:customStyle="1" w:styleId="RTFNum262">
    <w:name w:val="RTF_Num 26 2"/>
    <w:uiPriority w:val="99"/>
    <w:rPr>
      <w:rFonts w:ascii="Courier New" w:hAnsi="Courier New"/>
    </w:rPr>
  </w:style>
  <w:style w:type="character" w:customStyle="1" w:styleId="RTFNum263">
    <w:name w:val="RTF_Num 26 3"/>
    <w:uiPriority w:val="99"/>
    <w:rPr>
      <w:rFonts w:ascii="Wingdings" w:hAnsi="Wingdings"/>
    </w:rPr>
  </w:style>
  <w:style w:type="character" w:customStyle="1" w:styleId="RTFNum264">
    <w:name w:val="RTF_Num 26 4"/>
    <w:uiPriority w:val="99"/>
    <w:rPr>
      <w:rFonts w:ascii="Symbol" w:hAnsi="Symbol"/>
    </w:rPr>
  </w:style>
  <w:style w:type="character" w:customStyle="1" w:styleId="RTFNum265">
    <w:name w:val="RTF_Num 26 5"/>
    <w:uiPriority w:val="99"/>
    <w:rPr>
      <w:rFonts w:ascii="Courier New" w:hAnsi="Courier New"/>
    </w:rPr>
  </w:style>
  <w:style w:type="character" w:customStyle="1" w:styleId="RTFNum266">
    <w:name w:val="RTF_Num 26 6"/>
    <w:uiPriority w:val="99"/>
    <w:rPr>
      <w:rFonts w:ascii="Wingdings" w:hAnsi="Wingdings"/>
    </w:rPr>
  </w:style>
  <w:style w:type="character" w:customStyle="1" w:styleId="RTFNum267">
    <w:name w:val="RTF_Num 26 7"/>
    <w:uiPriority w:val="99"/>
    <w:rPr>
      <w:rFonts w:ascii="Symbol" w:hAnsi="Symbol"/>
    </w:rPr>
  </w:style>
  <w:style w:type="character" w:customStyle="1" w:styleId="RTFNum268">
    <w:name w:val="RTF_Num 26 8"/>
    <w:uiPriority w:val="99"/>
    <w:rPr>
      <w:rFonts w:ascii="Courier New" w:hAnsi="Courier New"/>
    </w:rPr>
  </w:style>
  <w:style w:type="character" w:customStyle="1" w:styleId="RTFNum269">
    <w:name w:val="RTF_Num 26 9"/>
    <w:uiPriority w:val="99"/>
    <w:rPr>
      <w:rFonts w:ascii="Wingdings" w:hAnsi="Wingdings"/>
    </w:rPr>
  </w:style>
  <w:style w:type="character" w:customStyle="1" w:styleId="RTFNum271">
    <w:name w:val="RTF_Num 27 1"/>
    <w:uiPriority w:val="99"/>
  </w:style>
  <w:style w:type="character" w:customStyle="1" w:styleId="RTFNum272">
    <w:name w:val="RTF_Num 27 2"/>
    <w:uiPriority w:val="99"/>
  </w:style>
  <w:style w:type="character" w:customStyle="1" w:styleId="RTFNum273">
    <w:name w:val="RTF_Num 27 3"/>
    <w:uiPriority w:val="99"/>
  </w:style>
  <w:style w:type="character" w:customStyle="1" w:styleId="RTFNum274">
    <w:name w:val="RTF_Num 27 4"/>
    <w:uiPriority w:val="99"/>
  </w:style>
  <w:style w:type="character" w:customStyle="1" w:styleId="RTFNum275">
    <w:name w:val="RTF_Num 27 5"/>
    <w:uiPriority w:val="99"/>
  </w:style>
  <w:style w:type="character" w:customStyle="1" w:styleId="RTFNum276">
    <w:name w:val="RTF_Num 27 6"/>
    <w:uiPriority w:val="99"/>
  </w:style>
  <w:style w:type="character" w:customStyle="1" w:styleId="RTFNum277">
    <w:name w:val="RTF_Num 27 7"/>
    <w:uiPriority w:val="99"/>
  </w:style>
  <w:style w:type="character" w:customStyle="1" w:styleId="RTFNum278">
    <w:name w:val="RTF_Num 27 8"/>
    <w:uiPriority w:val="99"/>
  </w:style>
  <w:style w:type="character" w:customStyle="1" w:styleId="RTFNum279">
    <w:name w:val="RTF_Num 27 9"/>
    <w:uiPriority w:val="99"/>
  </w:style>
  <w:style w:type="character" w:customStyle="1" w:styleId="WW8Num1z0">
    <w:name w:val="WW8Num1z0"/>
    <w:uiPriority w:val="99"/>
    <w:rPr>
      <w:b/>
      <w:lang w:val="en-US" w:eastAsia="x-none"/>
    </w:rPr>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rFonts w:ascii="Wingdings" w:hAnsi="Wingdings"/>
    </w:rPr>
  </w:style>
  <w:style w:type="character" w:customStyle="1" w:styleId="WW8Num2z1">
    <w:name w:val="WW8Num2z1"/>
    <w:uiPriority w:val="99"/>
    <w:rPr>
      <w:rFonts w:ascii="Courier New" w:hAnsi="Courier New"/>
    </w:rPr>
  </w:style>
  <w:style w:type="character" w:customStyle="1" w:styleId="WW8Num2z3">
    <w:name w:val="WW8Num2z3"/>
    <w:uiPriority w:val="99"/>
    <w:rPr>
      <w:rFonts w:ascii="Symbol" w:hAnsi="Symbol"/>
    </w:rPr>
  </w:style>
  <w:style w:type="character" w:customStyle="1" w:styleId="WW8Num3z0">
    <w:name w:val="WW8Num3z0"/>
    <w:uiPriority w:val="99"/>
  </w:style>
  <w:style w:type="character" w:customStyle="1" w:styleId="WW8Num3z1">
    <w:name w:val="WW8Num3z1"/>
    <w:uiPriority w:val="99"/>
  </w:style>
  <w:style w:type="character" w:customStyle="1" w:styleId="WW8Num3z2">
    <w:name w:val="WW8Num3z2"/>
    <w:uiPriority w:val="99"/>
  </w:style>
  <w:style w:type="character" w:customStyle="1" w:styleId="WW8Num3z3">
    <w:name w:val="WW8Num3z3"/>
    <w:uiPriority w:val="99"/>
  </w:style>
  <w:style w:type="character" w:customStyle="1" w:styleId="WW8Num3z4">
    <w:name w:val="WW8Num3z4"/>
    <w:uiPriority w:val="99"/>
  </w:style>
  <w:style w:type="character" w:customStyle="1" w:styleId="WW8Num3z5">
    <w:name w:val="WW8Num3z5"/>
    <w:uiPriority w:val="99"/>
  </w:style>
  <w:style w:type="character" w:customStyle="1" w:styleId="WW8Num3z6">
    <w:name w:val="WW8Num3z6"/>
    <w:uiPriority w:val="99"/>
  </w:style>
  <w:style w:type="character" w:customStyle="1" w:styleId="WW8Num3z7">
    <w:name w:val="WW8Num3z7"/>
    <w:uiPriority w:val="99"/>
  </w:style>
  <w:style w:type="character" w:customStyle="1" w:styleId="WW8Num3z8">
    <w:name w:val="WW8Num3z8"/>
    <w:uiPriority w:val="99"/>
  </w:style>
  <w:style w:type="character" w:customStyle="1" w:styleId="WW8Num4z0">
    <w:name w:val="WW8Num4z0"/>
    <w:uiPriority w:val="99"/>
    <w:rPr>
      <w:rFonts w:ascii="Symbol" w:hAnsi="Symbol"/>
    </w:rPr>
  </w:style>
  <w:style w:type="character" w:customStyle="1" w:styleId="WW8Num4z1">
    <w:name w:val="WW8Num4z1"/>
    <w:uiPriority w:val="99"/>
    <w:rPr>
      <w:rFonts w:ascii="Courier New" w:hAnsi="Courier New"/>
    </w:rPr>
  </w:style>
  <w:style w:type="character" w:customStyle="1" w:styleId="WW8Num4z2">
    <w:name w:val="WW8Num4z2"/>
    <w:uiPriority w:val="99"/>
    <w:rPr>
      <w:rFonts w:ascii="Wingdings" w:hAnsi="Wingdings"/>
    </w:rPr>
  </w:style>
  <w:style w:type="character" w:customStyle="1" w:styleId="WW8Num5z0">
    <w:name w:val="WW8Num5z0"/>
    <w:uiPriority w:val="99"/>
    <w:rPr>
      <w:rFonts w:ascii="Symbol" w:hAnsi="Symbol"/>
    </w:rPr>
  </w:style>
  <w:style w:type="character" w:customStyle="1" w:styleId="WW8Num5z1">
    <w:name w:val="WW8Num5z1"/>
    <w:uiPriority w:val="99"/>
    <w:rPr>
      <w:rFonts w:ascii="Courier New" w:hAnsi="Courier New"/>
    </w:rPr>
  </w:style>
  <w:style w:type="character" w:customStyle="1" w:styleId="WW8Num5z2">
    <w:name w:val="WW8Num5z2"/>
    <w:uiPriority w:val="99"/>
    <w:rPr>
      <w:rFonts w:ascii="Wingdings" w:hAnsi="Wingdings"/>
    </w:rPr>
  </w:style>
  <w:style w:type="character" w:customStyle="1" w:styleId="WW8Num6z0">
    <w:name w:val="WW8Num6z0"/>
    <w:uiPriority w:val="99"/>
    <w:rPr>
      <w:rFonts w:ascii="Wingdings" w:hAnsi="Wingdings"/>
    </w:rPr>
  </w:style>
  <w:style w:type="character" w:customStyle="1" w:styleId="WW8Num6z1">
    <w:name w:val="WW8Num6z1"/>
    <w:uiPriority w:val="99"/>
    <w:rPr>
      <w:rFonts w:ascii="Courier New" w:hAnsi="Courier New"/>
    </w:rPr>
  </w:style>
  <w:style w:type="character" w:customStyle="1" w:styleId="WW8Num6z3">
    <w:name w:val="WW8Num6z3"/>
    <w:uiPriority w:val="99"/>
    <w:rPr>
      <w:rFonts w:ascii="Symbol" w:hAnsi="Symbol"/>
    </w:rPr>
  </w:style>
  <w:style w:type="character" w:customStyle="1" w:styleId="WW8Num7z0">
    <w:name w:val="WW8Num7z0"/>
    <w:uiPriority w:val="99"/>
    <w:rPr>
      <w:rFonts w:ascii="Symbol" w:hAnsi="Symbol"/>
    </w:rPr>
  </w:style>
  <w:style w:type="character" w:customStyle="1" w:styleId="WW8Num7z1">
    <w:name w:val="WW8Num7z1"/>
    <w:uiPriority w:val="99"/>
    <w:rPr>
      <w:rFonts w:ascii="Courier New" w:hAnsi="Courier New"/>
    </w:rPr>
  </w:style>
  <w:style w:type="character" w:customStyle="1" w:styleId="WW8Num7z2">
    <w:name w:val="WW8Num7z2"/>
    <w:uiPriority w:val="99"/>
    <w:rPr>
      <w:rFonts w:ascii="Wingdings" w:hAnsi="Wingdings"/>
    </w:rPr>
  </w:style>
  <w:style w:type="character" w:customStyle="1" w:styleId="1">
    <w:name w:val="ﾐ褞鴉裙・渹 胝碆・鴦ﾜ1"/>
    <w:uiPriority w:val="99"/>
  </w:style>
  <w:style w:type="character" w:customStyle="1" w:styleId="Internetlink">
    <w:name w:val="Internet link"/>
    <w:basedOn w:val="1"/>
    <w:uiPriority w:val="99"/>
    <w:rPr>
      <w:rFonts w:cs="Times New Roman"/>
      <w:color w:val="0000FF"/>
      <w:u w:val="single"/>
    </w:rPr>
  </w:style>
  <w:style w:type="character" w:customStyle="1" w:styleId="HeaderChar">
    <w:name w:val="Header Char"/>
    <w:basedOn w:val="a0"/>
    <w:uiPriority w:val="99"/>
    <w:rPr>
      <w:rFonts w:cs="Times New Roman"/>
      <w:lang w:val="x-none" w:eastAsia="zh-CN"/>
    </w:rPr>
  </w:style>
  <w:style w:type="character" w:customStyle="1" w:styleId="FooterChar">
    <w:name w:val="Footer Char"/>
    <w:basedOn w:val="a0"/>
    <w:uiPriority w:val="99"/>
    <w:rPr>
      <w:rFonts w:cs="Times New Roman"/>
      <w:lang w:val="x-none" w:eastAsia="zh-CN"/>
    </w:rPr>
  </w:style>
  <w:style w:type="character" w:customStyle="1" w:styleId="StrongEmphasis">
    <w:name w:val="Strong Emphasis"/>
    <w:basedOn w:val="a0"/>
    <w:uiPriority w:val="99"/>
    <w:rPr>
      <w:rFonts w:cs="Times New Roman"/>
      <w:b/>
      <w:bCs/>
    </w:rPr>
  </w:style>
  <w:style w:type="character" w:customStyle="1" w:styleId="WW8Num6z5">
    <w:name w:val="WW8Num6z5"/>
    <w:uiPriority w:val="99"/>
  </w:style>
  <w:style w:type="character" w:customStyle="1" w:styleId="WW8Num6z6">
    <w:name w:val="WW8Num6z6"/>
    <w:uiPriority w:val="99"/>
  </w:style>
  <w:style w:type="paragraph" w:styleId="20">
    <w:name w:val="Body Text 2"/>
    <w:basedOn w:val="a"/>
    <w:link w:val="2Char0"/>
    <w:uiPriority w:val="99"/>
    <w:rsid w:val="002308AC"/>
    <w:pPr>
      <w:spacing w:after="120" w:line="480" w:lineRule="auto"/>
    </w:pPr>
  </w:style>
  <w:style w:type="character" w:customStyle="1" w:styleId="2Char0">
    <w:name w:val="Σώμα κείμενου 2 Char"/>
    <w:basedOn w:val="a0"/>
    <w:link w:val="20"/>
    <w:uiPriority w:val="99"/>
    <w:semiHidden/>
    <w:locked/>
    <w:rPr>
      <w:rFonts w:cs="Times New Roman"/>
      <w:sz w:val="24"/>
      <w:szCs w:val="24"/>
      <w:lang w:val="x-none" w:eastAsia="zh-CN"/>
    </w:rPr>
  </w:style>
  <w:style w:type="table" w:styleId="a9">
    <w:name w:val="Table Grid"/>
    <w:basedOn w:val="a1"/>
    <w:uiPriority w:val="99"/>
    <w:rsid w:val="003E32F5"/>
    <w:pPr>
      <w:widowControl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871324">
      <w:marLeft w:val="0"/>
      <w:marRight w:val="0"/>
      <w:marTop w:val="0"/>
      <w:marBottom w:val="0"/>
      <w:divBdr>
        <w:top w:val="none" w:sz="0" w:space="0" w:color="auto"/>
        <w:left w:val="none" w:sz="0" w:space="0" w:color="auto"/>
        <w:bottom w:val="none" w:sz="0" w:space="0" w:color="auto"/>
        <w:right w:val="none" w:sz="0" w:space="0" w:color="auto"/>
      </w:divBdr>
      <w:divsChild>
        <w:div w:id="490871325">
          <w:marLeft w:val="0"/>
          <w:marRight w:val="0"/>
          <w:marTop w:val="0"/>
          <w:marBottom w:val="0"/>
          <w:divBdr>
            <w:top w:val="none" w:sz="0" w:space="0" w:color="auto"/>
            <w:left w:val="none" w:sz="0" w:space="0" w:color="auto"/>
            <w:bottom w:val="none" w:sz="0" w:space="0" w:color="auto"/>
            <w:right w:val="none" w:sz="0" w:space="0" w:color="auto"/>
          </w:divBdr>
        </w:div>
        <w:div w:id="49087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kairi@sivitanidios.edu.gr" TargetMode="External"/><Relationship Id="rId5" Type="http://schemas.openxmlformats.org/officeDocument/2006/relationships/footnotes" Target="footnotes.xml"/><Relationship Id="rId10" Type="http://schemas.openxmlformats.org/officeDocument/2006/relationships/hyperlink" Target="mailto:karva@sivitanidios.edu.gr" TargetMode="External"/><Relationship Id="rId4" Type="http://schemas.openxmlformats.org/officeDocument/2006/relationships/webSettings" Target="webSettings.xml"/><Relationship Id="rId9" Type="http://schemas.openxmlformats.org/officeDocument/2006/relationships/hyperlink" Target="mailto:sintirisi@sivitanidios.edu.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4088</Words>
  <Characters>22076</Characters>
  <Application>Microsoft Office Word</Application>
  <DocSecurity>0</DocSecurity>
  <Lines>183</Lines>
  <Paragraphs>52</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26112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STELIOS</dc:creator>
  <cp:keywords/>
  <dc:description/>
  <cp:lastModifiedBy>ΘΟΔΩΡΗΣ ΚΟΚ</cp:lastModifiedBy>
  <cp:revision>2</cp:revision>
  <cp:lastPrinted>2019-08-28T08:14:00Z</cp:lastPrinted>
  <dcterms:created xsi:type="dcterms:W3CDTF">2019-09-01T13:23:00Z</dcterms:created>
  <dcterms:modified xsi:type="dcterms:W3CDTF">2019-09-01T13:23:00Z</dcterms:modified>
</cp:coreProperties>
</file>